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8F1" w:rsidRPr="009001EF" w:rsidRDefault="00E118F1">
      <w:pPr>
        <w:pStyle w:val="Ttulo1"/>
        <w:jc w:val="left"/>
        <w:rPr>
          <w:rFonts w:ascii="Times New Roman" w:hAnsi="Times New Roman"/>
          <w:b/>
          <w:shadow w:val="0"/>
          <w:sz w:val="44"/>
        </w:rPr>
      </w:pPr>
    </w:p>
    <w:p w:rsidR="00E118F1" w:rsidRPr="009001EF" w:rsidRDefault="00E118F1">
      <w:pPr>
        <w:pStyle w:val="Ttulo1"/>
        <w:rPr>
          <w:rFonts w:ascii="Times New Roman" w:hAnsi="Times New Roman"/>
          <w:b/>
          <w:shadow w:val="0"/>
          <w:sz w:val="44"/>
        </w:rPr>
      </w:pPr>
    </w:p>
    <w:p w:rsidR="00E118F1" w:rsidRPr="009001EF" w:rsidRDefault="00E118F1">
      <w:pPr>
        <w:rPr>
          <w:lang w:val="es-ES"/>
        </w:rPr>
      </w:pPr>
    </w:p>
    <w:p w:rsidR="00E118F1" w:rsidRPr="009001EF" w:rsidRDefault="00E118F1">
      <w:pPr>
        <w:rPr>
          <w:lang w:val="es-ES"/>
        </w:rPr>
      </w:pPr>
    </w:p>
    <w:p w:rsidR="00E118F1" w:rsidRPr="009001EF" w:rsidRDefault="00E118F1">
      <w:pPr>
        <w:rPr>
          <w:lang w:val="es-ES"/>
        </w:rPr>
      </w:pPr>
    </w:p>
    <w:p w:rsidR="00E118F1" w:rsidRPr="009001EF" w:rsidRDefault="00E118F1">
      <w:pPr>
        <w:pStyle w:val="Textonotapie"/>
        <w:rPr>
          <w:szCs w:val="24"/>
        </w:rPr>
      </w:pPr>
    </w:p>
    <w:p w:rsidR="00E118F1" w:rsidRPr="009001EF" w:rsidRDefault="00E118F1"/>
    <w:p w:rsidR="00E118F1" w:rsidRPr="009001EF" w:rsidRDefault="00E118F1">
      <w:pPr>
        <w:pStyle w:val="Ttulo1"/>
        <w:rPr>
          <w:rFonts w:ascii="Times New Roman" w:hAnsi="Times New Roman"/>
          <w:b/>
          <w:shadow w:val="0"/>
          <w:sz w:val="44"/>
        </w:rPr>
      </w:pPr>
      <w:r w:rsidRPr="009001EF">
        <w:rPr>
          <w:rFonts w:ascii="Times New Roman" w:hAnsi="Times New Roman"/>
          <w:b/>
          <w:shadow w:val="0"/>
          <w:sz w:val="44"/>
        </w:rPr>
        <w:t>UNIVERSIDAD NACIONAL DE</w:t>
      </w:r>
    </w:p>
    <w:p w:rsidR="00E118F1" w:rsidRPr="009001EF" w:rsidRDefault="00E118F1">
      <w:pPr>
        <w:pStyle w:val="Ttulo1"/>
        <w:rPr>
          <w:rFonts w:ascii="Times New Roman" w:hAnsi="Times New Roman"/>
          <w:b/>
          <w:shadow w:val="0"/>
          <w:sz w:val="44"/>
        </w:rPr>
      </w:pPr>
      <w:r w:rsidRPr="009001EF">
        <w:rPr>
          <w:rFonts w:ascii="Times New Roman" w:hAnsi="Times New Roman"/>
          <w:b/>
          <w:shadow w:val="0"/>
          <w:sz w:val="44"/>
        </w:rPr>
        <w:t xml:space="preserve"> LA MATANZA</w:t>
      </w:r>
    </w:p>
    <w:p w:rsidR="00E118F1" w:rsidRPr="009001EF" w:rsidRDefault="00E118F1">
      <w:pPr>
        <w:jc w:val="center"/>
        <w:rPr>
          <w:sz w:val="40"/>
          <w:lang w:val="es-ES_tradnl"/>
        </w:rPr>
      </w:pPr>
    </w:p>
    <w:p w:rsidR="00E118F1" w:rsidRPr="009001EF" w:rsidRDefault="00E118F1">
      <w:pPr>
        <w:jc w:val="center"/>
        <w:rPr>
          <w:sz w:val="40"/>
          <w:lang w:val="es-ES_tradnl"/>
        </w:rPr>
      </w:pPr>
    </w:p>
    <w:p w:rsidR="00E118F1" w:rsidRPr="009001EF" w:rsidRDefault="00E118F1">
      <w:pPr>
        <w:jc w:val="center"/>
        <w:rPr>
          <w:sz w:val="40"/>
          <w:lang w:val="es-ES_tradnl"/>
        </w:rPr>
      </w:pPr>
    </w:p>
    <w:p w:rsidR="00E118F1" w:rsidRPr="009001EF" w:rsidRDefault="00E118F1">
      <w:pPr>
        <w:jc w:val="center"/>
        <w:rPr>
          <w:sz w:val="40"/>
          <w:lang w:val="es-ES_tradnl"/>
        </w:rPr>
      </w:pPr>
    </w:p>
    <w:p w:rsidR="00E118F1" w:rsidRPr="009001EF" w:rsidRDefault="00E118F1">
      <w:pPr>
        <w:jc w:val="center"/>
        <w:rPr>
          <w:sz w:val="40"/>
          <w:lang w:val="es-ES_tradnl"/>
        </w:rPr>
      </w:pPr>
      <w:r w:rsidRPr="009001EF">
        <w:rPr>
          <w:sz w:val="40"/>
          <w:lang w:val="es-ES_tradnl"/>
        </w:rPr>
        <w:t>Departamento de Ciencias Económicas</w:t>
      </w:r>
    </w:p>
    <w:p w:rsidR="00E118F1" w:rsidRPr="009001EF" w:rsidRDefault="00E118F1">
      <w:pPr>
        <w:jc w:val="center"/>
        <w:rPr>
          <w:sz w:val="40"/>
          <w:lang w:val="es-ES_tradnl"/>
        </w:rPr>
      </w:pPr>
    </w:p>
    <w:p w:rsidR="00E118F1" w:rsidRDefault="00E118F1">
      <w:pPr>
        <w:jc w:val="center"/>
        <w:rPr>
          <w:sz w:val="40"/>
          <w:lang w:val="es-ES_tradnl"/>
        </w:rPr>
      </w:pPr>
    </w:p>
    <w:p w:rsidR="005A60F3" w:rsidRDefault="005A60F3">
      <w:pPr>
        <w:jc w:val="center"/>
        <w:rPr>
          <w:sz w:val="40"/>
          <w:lang w:val="es-ES_tradnl"/>
        </w:rPr>
      </w:pPr>
    </w:p>
    <w:p w:rsidR="005A60F3" w:rsidRDefault="005A60F3">
      <w:pPr>
        <w:jc w:val="center"/>
        <w:rPr>
          <w:sz w:val="40"/>
          <w:lang w:val="es-ES_tradnl"/>
        </w:rPr>
      </w:pPr>
    </w:p>
    <w:p w:rsidR="005A60F3" w:rsidRPr="009001EF" w:rsidRDefault="005A60F3">
      <w:pPr>
        <w:jc w:val="center"/>
        <w:rPr>
          <w:sz w:val="40"/>
          <w:lang w:val="es-ES_tradnl"/>
        </w:rPr>
      </w:pPr>
    </w:p>
    <w:p w:rsidR="00E118F1" w:rsidRPr="009001EF" w:rsidRDefault="00E118F1">
      <w:pPr>
        <w:jc w:val="center"/>
        <w:rPr>
          <w:sz w:val="40"/>
          <w:lang w:val="es-ES_tradnl"/>
        </w:rPr>
      </w:pPr>
    </w:p>
    <w:p w:rsidR="00E118F1" w:rsidRPr="009001EF" w:rsidRDefault="00E118F1">
      <w:pPr>
        <w:rPr>
          <w:sz w:val="40"/>
          <w:lang w:val="es-ES_tradnl"/>
        </w:rPr>
      </w:pPr>
    </w:p>
    <w:p w:rsidR="00E118F1" w:rsidRPr="009001EF" w:rsidRDefault="00E118F1">
      <w:pPr>
        <w:pStyle w:val="Ttulo2"/>
        <w:rPr>
          <w:rFonts w:ascii="Times New Roman" w:hAnsi="Times New Roman"/>
          <w:shadow w:val="0"/>
          <w:sz w:val="26"/>
        </w:rPr>
      </w:pPr>
      <w:r w:rsidRPr="009001EF">
        <w:rPr>
          <w:rFonts w:ascii="Times New Roman" w:hAnsi="Times New Roman"/>
          <w:shadow w:val="0"/>
          <w:sz w:val="26"/>
        </w:rPr>
        <w:t>Nombre de la Carrera: Licenciatura en Comercio Internacional</w:t>
      </w:r>
    </w:p>
    <w:p w:rsidR="00E118F1" w:rsidRPr="009001EF" w:rsidRDefault="00E118F1">
      <w:pPr>
        <w:rPr>
          <w:sz w:val="28"/>
          <w:lang w:val="es-ES_tradnl"/>
        </w:rPr>
      </w:pPr>
    </w:p>
    <w:p w:rsidR="005A60F3" w:rsidRDefault="005A60F3">
      <w:pPr>
        <w:rPr>
          <w:sz w:val="26"/>
          <w:lang w:val="es-ES_tradnl"/>
        </w:rPr>
      </w:pPr>
    </w:p>
    <w:p w:rsidR="005A60F3" w:rsidRDefault="005A60F3">
      <w:pPr>
        <w:rPr>
          <w:sz w:val="26"/>
          <w:lang w:val="es-ES_tradnl"/>
        </w:rPr>
      </w:pPr>
    </w:p>
    <w:p w:rsidR="005A60F3" w:rsidRDefault="005A60F3">
      <w:pPr>
        <w:rPr>
          <w:sz w:val="26"/>
          <w:lang w:val="es-ES_tradnl"/>
        </w:rPr>
      </w:pPr>
    </w:p>
    <w:p w:rsidR="00E118F1" w:rsidRPr="009001EF" w:rsidRDefault="00E118F1">
      <w:pPr>
        <w:rPr>
          <w:sz w:val="26"/>
          <w:lang w:val="es-ES_tradnl"/>
        </w:rPr>
      </w:pPr>
      <w:r w:rsidRPr="009001EF">
        <w:rPr>
          <w:sz w:val="26"/>
          <w:lang w:val="es-ES_tradnl"/>
        </w:rPr>
        <w:t>Nombre de la Asignatura: In</w:t>
      </w:r>
      <w:r w:rsidR="005A60F3">
        <w:rPr>
          <w:sz w:val="26"/>
          <w:lang w:val="es-ES_tradnl"/>
        </w:rPr>
        <w:t>glés Técnico I          Código:</w:t>
      </w:r>
      <w:r w:rsidRPr="009001EF">
        <w:rPr>
          <w:sz w:val="26"/>
          <w:lang w:val="es-ES_tradnl"/>
        </w:rPr>
        <w:t>2461</w:t>
      </w:r>
    </w:p>
    <w:p w:rsidR="00E118F1" w:rsidRPr="009001EF" w:rsidRDefault="00E118F1">
      <w:pPr>
        <w:rPr>
          <w:sz w:val="26"/>
          <w:lang w:val="es-ES_tradnl"/>
        </w:rPr>
      </w:pPr>
    </w:p>
    <w:p w:rsidR="00E118F1" w:rsidRPr="009001EF" w:rsidRDefault="00E118F1">
      <w:pPr>
        <w:rPr>
          <w:sz w:val="26"/>
          <w:lang w:val="es-ES_tradnl"/>
        </w:rPr>
      </w:pPr>
      <w:r w:rsidRPr="009001EF">
        <w:rPr>
          <w:sz w:val="26"/>
          <w:lang w:val="es-ES_tradnl"/>
        </w:rPr>
        <w:t xml:space="preserve">Ciclo Lectivo: </w:t>
      </w:r>
      <w:r w:rsidR="00AB2989">
        <w:rPr>
          <w:sz w:val="26"/>
          <w:lang w:val="es-ES_tradnl"/>
        </w:rPr>
        <w:t>201</w:t>
      </w:r>
      <w:r w:rsidR="006D0E4D">
        <w:rPr>
          <w:sz w:val="26"/>
          <w:lang w:val="es-ES_tradnl"/>
        </w:rPr>
        <w:t>9</w:t>
      </w:r>
    </w:p>
    <w:p w:rsidR="00E118F1" w:rsidRPr="005A60F3" w:rsidRDefault="00E118F1">
      <w:pPr>
        <w:rPr>
          <w:sz w:val="26"/>
          <w:lang w:val="es-AR"/>
        </w:rPr>
      </w:pPr>
    </w:p>
    <w:p w:rsidR="00E118F1" w:rsidRPr="009001EF" w:rsidRDefault="00E118F1">
      <w:pPr>
        <w:rPr>
          <w:sz w:val="26"/>
          <w:lang w:val="es-ES_tradnl"/>
        </w:rPr>
      </w:pPr>
      <w:r w:rsidRPr="009001EF">
        <w:rPr>
          <w:sz w:val="26"/>
          <w:lang w:val="es-ES_tradnl"/>
        </w:rPr>
        <w:t>Cuatrimestre</w:t>
      </w:r>
      <w:r w:rsidR="00AB2989">
        <w:rPr>
          <w:sz w:val="26"/>
          <w:lang w:val="es-ES_tradnl"/>
        </w:rPr>
        <w:t>: Primero</w:t>
      </w:r>
      <w:r w:rsidR="00D90858">
        <w:rPr>
          <w:sz w:val="26"/>
          <w:lang w:val="es-ES_tradnl"/>
        </w:rPr>
        <w:t xml:space="preserve"> y Segundo</w:t>
      </w:r>
    </w:p>
    <w:p w:rsidR="00E118F1" w:rsidRPr="009001EF" w:rsidRDefault="00E118F1">
      <w:pPr>
        <w:rPr>
          <w:sz w:val="26"/>
          <w:lang w:val="es-ES_tradnl"/>
        </w:rPr>
      </w:pPr>
    </w:p>
    <w:p w:rsidR="00E118F1" w:rsidRPr="009001EF" w:rsidRDefault="00E118F1">
      <w:pPr>
        <w:rPr>
          <w:sz w:val="26"/>
          <w:lang w:val="es-ES_tradnl"/>
        </w:rPr>
      </w:pPr>
      <w:r w:rsidRPr="009001EF">
        <w:rPr>
          <w:sz w:val="26"/>
          <w:lang w:val="es-ES_tradnl"/>
        </w:rPr>
        <w:t>Profes</w:t>
      </w:r>
      <w:r w:rsidR="005A60F3">
        <w:rPr>
          <w:sz w:val="26"/>
          <w:lang w:val="es-ES_tradnl"/>
        </w:rPr>
        <w:t xml:space="preserve">or/a </w:t>
      </w:r>
      <w:proofErr w:type="spellStart"/>
      <w:r w:rsidR="005A60F3">
        <w:rPr>
          <w:sz w:val="26"/>
          <w:lang w:val="es-ES_tradnl"/>
        </w:rPr>
        <w:t>a</w:t>
      </w:r>
      <w:proofErr w:type="spellEnd"/>
      <w:r w:rsidR="005A60F3">
        <w:rPr>
          <w:sz w:val="26"/>
          <w:lang w:val="es-ES_tradnl"/>
        </w:rPr>
        <w:t xml:space="preserve"> Cargo: Lic. Adriana I. Ma</w:t>
      </w:r>
      <w:r w:rsidRPr="009001EF">
        <w:rPr>
          <w:sz w:val="26"/>
          <w:lang w:val="es-ES_tradnl"/>
        </w:rPr>
        <w:t>ssimo</w:t>
      </w:r>
    </w:p>
    <w:p w:rsidR="00232EDD" w:rsidRDefault="00232EDD">
      <w:pPr>
        <w:spacing w:line="360" w:lineRule="auto"/>
        <w:rPr>
          <w:sz w:val="22"/>
          <w:szCs w:val="22"/>
          <w:lang w:val="es-ES_tradnl"/>
        </w:rPr>
      </w:pPr>
    </w:p>
    <w:p w:rsidR="00E118F1" w:rsidRPr="00232EDD" w:rsidRDefault="00232EDD">
      <w:pPr>
        <w:spacing w:line="360" w:lineRule="auto"/>
        <w:rPr>
          <w:sz w:val="22"/>
          <w:szCs w:val="22"/>
          <w:lang w:val="es-ES_tradnl"/>
        </w:rPr>
      </w:pPr>
      <w:r w:rsidRPr="00232EDD">
        <w:rPr>
          <w:sz w:val="22"/>
          <w:szCs w:val="22"/>
          <w:lang w:val="es-ES_tradnl"/>
        </w:rPr>
        <w:t>1</w:t>
      </w:r>
      <w:r>
        <w:rPr>
          <w:sz w:val="22"/>
          <w:szCs w:val="22"/>
          <w:lang w:val="es-ES_tradnl"/>
        </w:rPr>
        <w:t xml:space="preserve">- </w:t>
      </w:r>
      <w:r w:rsidR="00E118F1" w:rsidRPr="00232EDD">
        <w:rPr>
          <w:sz w:val="22"/>
          <w:szCs w:val="22"/>
          <w:lang w:val="es-ES_tradnl"/>
        </w:rPr>
        <w:t xml:space="preserve">PROGRAMA </w:t>
      </w:r>
      <w:proofErr w:type="gramStart"/>
      <w:r w:rsidR="00E118F1" w:rsidRPr="00232EDD">
        <w:rPr>
          <w:sz w:val="22"/>
          <w:szCs w:val="22"/>
          <w:lang w:val="es-ES_tradnl"/>
        </w:rPr>
        <w:t xml:space="preserve">DE </w:t>
      </w:r>
      <w:r w:rsidR="00E118F1" w:rsidRPr="00232EDD">
        <w:rPr>
          <w:b/>
          <w:sz w:val="22"/>
          <w:szCs w:val="22"/>
          <w:lang w:val="es-ES_tradnl"/>
        </w:rPr>
        <w:t xml:space="preserve"> INGLÉS</w:t>
      </w:r>
      <w:proofErr w:type="gramEnd"/>
      <w:r w:rsidR="00E118F1" w:rsidRPr="00232EDD">
        <w:rPr>
          <w:b/>
          <w:sz w:val="22"/>
          <w:szCs w:val="22"/>
          <w:lang w:val="es-ES_tradnl"/>
        </w:rPr>
        <w:t xml:space="preserve"> TÉCNICO I</w:t>
      </w:r>
      <w:r w:rsidR="00E118F1" w:rsidRPr="00232EDD">
        <w:rPr>
          <w:sz w:val="22"/>
          <w:szCs w:val="22"/>
          <w:lang w:val="es-ES_tradnl"/>
        </w:rPr>
        <w:t xml:space="preserve">                            Código:   2461</w:t>
      </w:r>
    </w:p>
    <w:p w:rsidR="00E118F1" w:rsidRPr="00232EDD" w:rsidRDefault="00E118F1" w:rsidP="00232EDD">
      <w:pPr>
        <w:spacing w:line="360" w:lineRule="auto"/>
        <w:rPr>
          <w:sz w:val="22"/>
          <w:szCs w:val="22"/>
          <w:lang w:val="es-ES_tradnl"/>
        </w:rPr>
      </w:pPr>
      <w:r w:rsidRPr="00232EDD">
        <w:rPr>
          <w:sz w:val="22"/>
          <w:szCs w:val="22"/>
          <w:lang w:val="es-ES_tradnl"/>
        </w:rPr>
        <w:t>2- CONTENIDOS MÍNIMOS</w:t>
      </w:r>
    </w:p>
    <w:p w:rsidR="00E118F1" w:rsidRPr="00232EDD" w:rsidRDefault="00A60AAE">
      <w:pPr>
        <w:rPr>
          <w:sz w:val="22"/>
          <w:szCs w:val="22"/>
          <w:lang w:val="es-ES_tradnl"/>
        </w:rPr>
      </w:pPr>
      <w:r w:rsidRPr="00232EDD">
        <w:rPr>
          <w:sz w:val="22"/>
          <w:szCs w:val="22"/>
          <w:lang w:val="es-ES_tradnl"/>
        </w:rPr>
        <w:t>CONCEPTOS</w:t>
      </w:r>
      <w:r w:rsidR="00E118F1" w:rsidRPr="00232EDD">
        <w:rPr>
          <w:sz w:val="22"/>
          <w:szCs w:val="22"/>
          <w:lang w:val="es-ES_tradnl"/>
        </w:rPr>
        <w:t>:</w:t>
      </w:r>
    </w:p>
    <w:p w:rsidR="00E118F1" w:rsidRPr="00232EDD" w:rsidRDefault="00E118F1">
      <w:pPr>
        <w:pStyle w:val="Textoindependiente2"/>
        <w:rPr>
          <w:rFonts w:ascii="Times New Roman" w:hAnsi="Times New Roman"/>
          <w:sz w:val="22"/>
          <w:szCs w:val="22"/>
        </w:rPr>
      </w:pPr>
    </w:p>
    <w:p w:rsidR="00A16F5B" w:rsidRDefault="00A16F5B" w:rsidP="00A16F5B">
      <w:pPr>
        <w:jc w:val="both"/>
        <w:rPr>
          <w:lang w:val="es-MX"/>
        </w:rPr>
      </w:pPr>
      <w:r>
        <w:rPr>
          <w:lang w:val="es-MX"/>
        </w:rPr>
        <w:t>Organización textual. Cohesión y coherencia. Relaciones lógico-funcionales. Formas y giros específicos. Documentación: Análisis, reglas de confección de documentos. Textos usuales en área de negocios: cartas, faxes, memorándum, correos electrónicos, resúmenes, notas, reportes. Cartas de pedido de informes, orden de pedido, reclamos y ajustes.</w:t>
      </w:r>
    </w:p>
    <w:p w:rsidR="00A16F5B" w:rsidRDefault="00A16F5B" w:rsidP="00A16F5B">
      <w:pPr>
        <w:jc w:val="both"/>
        <w:rPr>
          <w:lang w:val="es-MX"/>
        </w:rPr>
      </w:pPr>
      <w:r>
        <w:rPr>
          <w:lang w:val="es-MX"/>
        </w:rPr>
        <w:t>Descripción de tendencias de mercado: gráficos y artículos. Monólogos, conversaciones telefónicas, mensajes grabados: conectarse, dejar mensajes, solicitar información, hacer reservas, clarificar dudas, confirmar, realizar pedidos y reclamos.</w:t>
      </w:r>
    </w:p>
    <w:p w:rsidR="00A16F5B" w:rsidRDefault="00A16F5B" w:rsidP="00A16F5B">
      <w:pPr>
        <w:jc w:val="both"/>
        <w:rPr>
          <w:lang w:val="es-MX"/>
        </w:rPr>
      </w:pPr>
      <w:r>
        <w:rPr>
          <w:lang w:val="es-MX"/>
        </w:rPr>
        <w:t>Campo semántico: operaciones bancarias, comercio internacional, finanzas, comercialización.</w:t>
      </w:r>
    </w:p>
    <w:p w:rsidR="00E118F1" w:rsidRPr="00A16F5B" w:rsidRDefault="00E118F1" w:rsidP="00FC2668">
      <w:pPr>
        <w:jc w:val="both"/>
        <w:rPr>
          <w:sz w:val="22"/>
          <w:szCs w:val="22"/>
          <w:lang w:val="es-MX"/>
        </w:rPr>
      </w:pPr>
    </w:p>
    <w:p w:rsidR="00E118F1" w:rsidRPr="00232EDD" w:rsidRDefault="00A60AAE" w:rsidP="00FC2668">
      <w:pPr>
        <w:pStyle w:val="Textoindependiente"/>
        <w:jc w:val="both"/>
        <w:rPr>
          <w:rFonts w:ascii="Times New Roman" w:hAnsi="Times New Roman"/>
          <w:shadow w:val="0"/>
          <w:sz w:val="22"/>
          <w:szCs w:val="22"/>
          <w:lang w:val="es-ES_tradnl"/>
        </w:rPr>
      </w:pPr>
      <w:r w:rsidRPr="00232EDD">
        <w:rPr>
          <w:rFonts w:ascii="Times New Roman" w:hAnsi="Times New Roman"/>
          <w:shadow w:val="0"/>
          <w:sz w:val="22"/>
          <w:szCs w:val="22"/>
          <w:lang w:val="es-ES_tradnl"/>
        </w:rPr>
        <w:t xml:space="preserve"> PROCEDIMIENTO</w:t>
      </w:r>
      <w:r w:rsidR="00E118F1" w:rsidRPr="00232EDD">
        <w:rPr>
          <w:rFonts w:ascii="Times New Roman" w:hAnsi="Times New Roman"/>
          <w:shadow w:val="0"/>
          <w:sz w:val="22"/>
          <w:szCs w:val="22"/>
          <w:lang w:val="es-ES_tradnl"/>
        </w:rPr>
        <w:t>S:</w:t>
      </w:r>
    </w:p>
    <w:p w:rsidR="00E118F1" w:rsidRPr="00232EDD" w:rsidRDefault="00E118F1" w:rsidP="00FC2668">
      <w:pPr>
        <w:jc w:val="both"/>
        <w:rPr>
          <w:sz w:val="22"/>
          <w:szCs w:val="22"/>
          <w:lang w:val="es-ES_tradnl"/>
        </w:rPr>
      </w:pPr>
    </w:p>
    <w:p w:rsidR="00E118F1" w:rsidRPr="00232EDD" w:rsidRDefault="00E118F1" w:rsidP="00FC2668">
      <w:pPr>
        <w:jc w:val="both"/>
        <w:rPr>
          <w:sz w:val="22"/>
          <w:szCs w:val="22"/>
          <w:lang w:val="es-ES_tradnl"/>
        </w:rPr>
      </w:pPr>
      <w:r w:rsidRPr="00232EDD">
        <w:rPr>
          <w:i/>
          <w:sz w:val="22"/>
          <w:szCs w:val="22"/>
          <w:lang w:val="es-ES_tradnl"/>
        </w:rPr>
        <w:t>General: Interpretar y elaborar textos escritos y orales complejos vinculados con el área del Comercio Internacional</w:t>
      </w:r>
      <w:r w:rsidRPr="00232EDD">
        <w:rPr>
          <w:sz w:val="22"/>
          <w:szCs w:val="22"/>
          <w:lang w:val="es-ES_tradnl"/>
        </w:rPr>
        <w:t>.</w:t>
      </w:r>
    </w:p>
    <w:p w:rsidR="00E118F1" w:rsidRPr="00232EDD" w:rsidRDefault="00E118F1" w:rsidP="00FC2668">
      <w:pPr>
        <w:pStyle w:val="Textoindependiente"/>
        <w:jc w:val="both"/>
        <w:rPr>
          <w:rFonts w:ascii="Times New Roman" w:hAnsi="Times New Roman"/>
          <w:shadow w:val="0"/>
          <w:sz w:val="22"/>
          <w:szCs w:val="22"/>
        </w:rPr>
      </w:pPr>
    </w:p>
    <w:p w:rsidR="00E118F1" w:rsidRPr="00232EDD" w:rsidRDefault="00E118F1" w:rsidP="00DA6744">
      <w:pPr>
        <w:pStyle w:val="Ttulo2"/>
        <w:numPr>
          <w:ilvl w:val="0"/>
          <w:numId w:val="6"/>
        </w:numPr>
        <w:spacing w:line="240" w:lineRule="atLeast"/>
        <w:jc w:val="both"/>
        <w:rPr>
          <w:rFonts w:ascii="Times New Roman" w:hAnsi="Times New Roman"/>
          <w:shadow w:val="0"/>
          <w:sz w:val="22"/>
          <w:szCs w:val="22"/>
        </w:rPr>
      </w:pPr>
      <w:r w:rsidRPr="00232EDD">
        <w:rPr>
          <w:rFonts w:ascii="Times New Roman" w:hAnsi="Times New Roman"/>
          <w:shadow w:val="0"/>
          <w:sz w:val="22"/>
          <w:szCs w:val="22"/>
        </w:rPr>
        <w:t xml:space="preserve">Comprender la estructura </w:t>
      </w:r>
      <w:proofErr w:type="gramStart"/>
      <w:r w:rsidRPr="00232EDD">
        <w:rPr>
          <w:rFonts w:ascii="Times New Roman" w:hAnsi="Times New Roman"/>
          <w:shadow w:val="0"/>
          <w:sz w:val="22"/>
          <w:szCs w:val="22"/>
        </w:rPr>
        <w:t>discursiva,  las</w:t>
      </w:r>
      <w:proofErr w:type="gramEnd"/>
      <w:r w:rsidRPr="00232EDD">
        <w:rPr>
          <w:rFonts w:ascii="Times New Roman" w:hAnsi="Times New Roman"/>
          <w:shadow w:val="0"/>
          <w:sz w:val="22"/>
          <w:szCs w:val="22"/>
        </w:rPr>
        <w:t xml:space="preserve"> relaciones lógico-semánticas,  las relaciones sintáctico-estructurales y las morfológicas.</w:t>
      </w:r>
    </w:p>
    <w:p w:rsidR="00E118F1" w:rsidRPr="00232EDD" w:rsidRDefault="00E118F1" w:rsidP="00DA6744">
      <w:pPr>
        <w:pStyle w:val="Textoindependiente"/>
        <w:numPr>
          <w:ilvl w:val="0"/>
          <w:numId w:val="6"/>
        </w:numPr>
        <w:spacing w:line="240" w:lineRule="atLeast"/>
        <w:jc w:val="both"/>
        <w:rPr>
          <w:rFonts w:ascii="Times New Roman" w:hAnsi="Times New Roman"/>
          <w:shadow w:val="0"/>
          <w:sz w:val="22"/>
          <w:szCs w:val="22"/>
        </w:rPr>
      </w:pPr>
      <w:r w:rsidRPr="00232EDD">
        <w:rPr>
          <w:rFonts w:ascii="Times New Roman" w:hAnsi="Times New Roman"/>
          <w:shadow w:val="0"/>
          <w:sz w:val="22"/>
          <w:szCs w:val="22"/>
        </w:rPr>
        <w:t xml:space="preserve"> Decodificar textos </w:t>
      </w:r>
      <w:proofErr w:type="gramStart"/>
      <w:r w:rsidRPr="00232EDD">
        <w:rPr>
          <w:rFonts w:ascii="Times New Roman" w:hAnsi="Times New Roman"/>
          <w:shadow w:val="0"/>
          <w:sz w:val="22"/>
          <w:szCs w:val="22"/>
        </w:rPr>
        <w:t>complejos  de</w:t>
      </w:r>
      <w:proofErr w:type="gramEnd"/>
      <w:r w:rsidRPr="00232EDD">
        <w:rPr>
          <w:rFonts w:ascii="Times New Roman" w:hAnsi="Times New Roman"/>
          <w:shadow w:val="0"/>
          <w:sz w:val="22"/>
          <w:szCs w:val="22"/>
        </w:rPr>
        <w:t xml:space="preserve"> la especialidad.</w:t>
      </w:r>
    </w:p>
    <w:p w:rsidR="00E118F1" w:rsidRPr="00232EDD" w:rsidRDefault="00E118F1" w:rsidP="00DA6744">
      <w:pPr>
        <w:pStyle w:val="Textoindependiente"/>
        <w:numPr>
          <w:ilvl w:val="0"/>
          <w:numId w:val="6"/>
        </w:numPr>
        <w:spacing w:line="240" w:lineRule="atLeast"/>
        <w:jc w:val="both"/>
        <w:rPr>
          <w:rFonts w:ascii="Times New Roman" w:hAnsi="Times New Roman"/>
          <w:shadow w:val="0"/>
          <w:sz w:val="22"/>
          <w:szCs w:val="22"/>
        </w:rPr>
      </w:pPr>
      <w:r w:rsidRPr="00232EDD">
        <w:rPr>
          <w:rFonts w:ascii="Times New Roman" w:hAnsi="Times New Roman"/>
          <w:shadow w:val="0"/>
          <w:sz w:val="22"/>
          <w:szCs w:val="22"/>
        </w:rPr>
        <w:t xml:space="preserve"> Aplicar contenidos conceptuales en la producción de textos cohesivos y coherentes, de cierta complejidad discursiva.</w:t>
      </w:r>
    </w:p>
    <w:p w:rsidR="00E118F1" w:rsidRPr="00232EDD" w:rsidRDefault="00E118F1" w:rsidP="00DA6744">
      <w:pPr>
        <w:pStyle w:val="Textoindependiente"/>
        <w:numPr>
          <w:ilvl w:val="0"/>
          <w:numId w:val="6"/>
        </w:numPr>
        <w:spacing w:line="240" w:lineRule="atLeast"/>
        <w:jc w:val="both"/>
        <w:rPr>
          <w:rFonts w:ascii="Times New Roman" w:hAnsi="Times New Roman"/>
          <w:shadow w:val="0"/>
          <w:sz w:val="22"/>
          <w:szCs w:val="22"/>
        </w:rPr>
      </w:pPr>
      <w:r w:rsidRPr="00232EDD">
        <w:rPr>
          <w:rFonts w:ascii="Times New Roman" w:hAnsi="Times New Roman"/>
          <w:shadow w:val="0"/>
          <w:sz w:val="22"/>
          <w:szCs w:val="22"/>
        </w:rPr>
        <w:t>Comprender globalmente a interlocutores o textos leídos, en primera instancia, para luego focalizar la atención hacia información específica.</w:t>
      </w:r>
    </w:p>
    <w:p w:rsidR="00E118F1" w:rsidRPr="00232EDD" w:rsidRDefault="00E118F1" w:rsidP="00DA6744">
      <w:pPr>
        <w:pStyle w:val="Textoindependiente"/>
        <w:numPr>
          <w:ilvl w:val="0"/>
          <w:numId w:val="6"/>
        </w:numPr>
        <w:spacing w:line="240" w:lineRule="atLeast"/>
        <w:jc w:val="both"/>
        <w:rPr>
          <w:rFonts w:ascii="Times New Roman" w:hAnsi="Times New Roman"/>
          <w:shadow w:val="0"/>
          <w:sz w:val="22"/>
          <w:szCs w:val="22"/>
        </w:rPr>
      </w:pPr>
      <w:r w:rsidRPr="00232EDD">
        <w:rPr>
          <w:rFonts w:ascii="Times New Roman" w:hAnsi="Times New Roman"/>
          <w:shadow w:val="0"/>
          <w:sz w:val="22"/>
          <w:szCs w:val="22"/>
        </w:rPr>
        <w:t>Identificar problemáticas y sugerir posibles soluciones.</w:t>
      </w:r>
    </w:p>
    <w:p w:rsidR="00E118F1" w:rsidRPr="00232EDD" w:rsidRDefault="00E118F1" w:rsidP="00DA6744">
      <w:pPr>
        <w:pStyle w:val="Textoindependiente"/>
        <w:numPr>
          <w:ilvl w:val="0"/>
          <w:numId w:val="6"/>
        </w:numPr>
        <w:spacing w:line="240" w:lineRule="atLeast"/>
        <w:jc w:val="both"/>
        <w:rPr>
          <w:rFonts w:ascii="Times New Roman" w:hAnsi="Times New Roman"/>
          <w:shadow w:val="0"/>
          <w:sz w:val="22"/>
          <w:szCs w:val="22"/>
        </w:rPr>
      </w:pPr>
      <w:r w:rsidRPr="00232EDD">
        <w:rPr>
          <w:rFonts w:ascii="Times New Roman" w:hAnsi="Times New Roman"/>
          <w:shadow w:val="0"/>
          <w:sz w:val="22"/>
          <w:szCs w:val="22"/>
        </w:rPr>
        <w:t>Aplicar contenidos conceptuales en la producción de textos escritos y orales.</w:t>
      </w:r>
    </w:p>
    <w:p w:rsidR="00A60AAE" w:rsidRPr="00232EDD" w:rsidRDefault="00A60AAE" w:rsidP="00FC2668">
      <w:pPr>
        <w:jc w:val="both"/>
        <w:rPr>
          <w:sz w:val="22"/>
          <w:szCs w:val="22"/>
          <w:lang w:val="es-ES_tradnl"/>
        </w:rPr>
      </w:pPr>
    </w:p>
    <w:p w:rsidR="00E118F1" w:rsidRPr="00232EDD" w:rsidRDefault="00A60AAE" w:rsidP="00FC2668">
      <w:pPr>
        <w:jc w:val="both"/>
        <w:rPr>
          <w:sz w:val="22"/>
          <w:szCs w:val="22"/>
          <w:lang w:val="es-ES_tradnl"/>
        </w:rPr>
      </w:pPr>
      <w:r w:rsidRPr="00232EDD">
        <w:rPr>
          <w:sz w:val="22"/>
          <w:szCs w:val="22"/>
          <w:lang w:val="es-ES_tradnl"/>
        </w:rPr>
        <w:t>ACTITUDES</w:t>
      </w:r>
      <w:r w:rsidR="00E118F1" w:rsidRPr="00232EDD">
        <w:rPr>
          <w:sz w:val="22"/>
          <w:szCs w:val="22"/>
          <w:lang w:val="es-ES_tradnl"/>
        </w:rPr>
        <w:t>:</w:t>
      </w:r>
    </w:p>
    <w:p w:rsidR="00E118F1" w:rsidRPr="00232EDD" w:rsidRDefault="00E118F1" w:rsidP="00FC2668">
      <w:pPr>
        <w:jc w:val="both"/>
        <w:rPr>
          <w:sz w:val="22"/>
          <w:szCs w:val="22"/>
          <w:lang w:val="es-ES_tradnl"/>
        </w:rPr>
      </w:pPr>
    </w:p>
    <w:p w:rsidR="00E118F1" w:rsidRPr="00232EDD" w:rsidRDefault="00E118F1" w:rsidP="00DA6744">
      <w:pPr>
        <w:numPr>
          <w:ilvl w:val="0"/>
          <w:numId w:val="8"/>
        </w:numPr>
        <w:jc w:val="both"/>
        <w:rPr>
          <w:sz w:val="22"/>
          <w:szCs w:val="22"/>
          <w:lang w:val="es-ES_tradnl"/>
        </w:rPr>
      </w:pPr>
      <w:r w:rsidRPr="00232EDD">
        <w:rPr>
          <w:sz w:val="22"/>
          <w:szCs w:val="22"/>
          <w:lang w:val="es-ES_tradnl"/>
        </w:rPr>
        <w:t>Aceptación de la diversidad lingüística y rechazo hacia formas de marginación.</w:t>
      </w:r>
    </w:p>
    <w:p w:rsidR="00E118F1" w:rsidRPr="00232EDD" w:rsidRDefault="00E118F1" w:rsidP="00DA6744">
      <w:pPr>
        <w:numPr>
          <w:ilvl w:val="0"/>
          <w:numId w:val="7"/>
        </w:numPr>
        <w:jc w:val="both"/>
        <w:rPr>
          <w:sz w:val="22"/>
          <w:szCs w:val="22"/>
          <w:lang w:val="es-ES_tradnl"/>
        </w:rPr>
      </w:pPr>
      <w:r w:rsidRPr="00232EDD">
        <w:rPr>
          <w:sz w:val="22"/>
          <w:szCs w:val="22"/>
          <w:lang w:val="es-ES_tradnl"/>
        </w:rPr>
        <w:t xml:space="preserve">Valoración de la identidad </w:t>
      </w:r>
      <w:proofErr w:type="gramStart"/>
      <w:r w:rsidRPr="00232EDD">
        <w:rPr>
          <w:sz w:val="22"/>
          <w:szCs w:val="22"/>
          <w:lang w:val="es-ES_tradnl"/>
        </w:rPr>
        <w:t>cultural,  de</w:t>
      </w:r>
      <w:proofErr w:type="gramEnd"/>
      <w:r w:rsidRPr="00232EDD">
        <w:rPr>
          <w:sz w:val="22"/>
          <w:szCs w:val="22"/>
          <w:lang w:val="es-ES_tradnl"/>
        </w:rPr>
        <w:t xml:space="preserve"> la lengua extranjera y de la función globalizadora del inglés como lengua de comunicación internacional y de sus múltiples usos.</w:t>
      </w:r>
    </w:p>
    <w:p w:rsidR="00E118F1" w:rsidRPr="00232EDD" w:rsidRDefault="00E118F1" w:rsidP="00DA6744">
      <w:pPr>
        <w:numPr>
          <w:ilvl w:val="0"/>
          <w:numId w:val="7"/>
        </w:numPr>
        <w:jc w:val="both"/>
        <w:rPr>
          <w:sz w:val="22"/>
          <w:szCs w:val="22"/>
          <w:lang w:val="es-ES_tradnl"/>
        </w:rPr>
      </w:pPr>
      <w:r w:rsidRPr="00232EDD">
        <w:rPr>
          <w:sz w:val="22"/>
          <w:szCs w:val="22"/>
          <w:lang w:val="es-ES_tradnl"/>
        </w:rPr>
        <w:t>Respeto por las ideas, interpretaciones y el conocimiento producido por sí mismo y por otros.</w:t>
      </w:r>
    </w:p>
    <w:p w:rsidR="00E118F1" w:rsidRPr="00232EDD" w:rsidRDefault="00E118F1" w:rsidP="00DA6744">
      <w:pPr>
        <w:numPr>
          <w:ilvl w:val="0"/>
          <w:numId w:val="7"/>
        </w:numPr>
        <w:jc w:val="both"/>
        <w:rPr>
          <w:sz w:val="22"/>
          <w:szCs w:val="22"/>
          <w:lang w:val="es-ES_tradnl"/>
        </w:rPr>
      </w:pPr>
      <w:r w:rsidRPr="00232EDD">
        <w:rPr>
          <w:sz w:val="22"/>
          <w:szCs w:val="22"/>
          <w:lang w:val="es-ES_tradnl"/>
        </w:rPr>
        <w:t>Interés por la utilización del razonamiento lógico-lingüístico, y del intuitivo y estratégico para plantear y resolver problemas comunicativos.</w:t>
      </w:r>
    </w:p>
    <w:p w:rsidR="00E118F1" w:rsidRPr="00232EDD" w:rsidRDefault="00E118F1" w:rsidP="00DA6744">
      <w:pPr>
        <w:numPr>
          <w:ilvl w:val="0"/>
          <w:numId w:val="7"/>
        </w:numPr>
        <w:jc w:val="both"/>
        <w:rPr>
          <w:sz w:val="22"/>
          <w:szCs w:val="22"/>
          <w:lang w:val="es-ES_tradnl"/>
        </w:rPr>
      </w:pPr>
      <w:r w:rsidRPr="00232EDD">
        <w:rPr>
          <w:sz w:val="22"/>
          <w:szCs w:val="22"/>
          <w:lang w:val="es-ES_tradnl"/>
        </w:rPr>
        <w:t>Disposición para actualizarse constantemente.</w:t>
      </w:r>
    </w:p>
    <w:p w:rsidR="00E118F1" w:rsidRPr="00232EDD" w:rsidRDefault="00E118F1" w:rsidP="00FC2668">
      <w:pPr>
        <w:jc w:val="both"/>
        <w:rPr>
          <w:sz w:val="22"/>
          <w:szCs w:val="22"/>
          <w:lang w:val="es-ES_tradnl"/>
        </w:rPr>
      </w:pPr>
    </w:p>
    <w:p w:rsidR="00E118F1" w:rsidRPr="00232EDD" w:rsidRDefault="00E118F1" w:rsidP="00FC2668">
      <w:pPr>
        <w:jc w:val="both"/>
        <w:rPr>
          <w:sz w:val="22"/>
          <w:szCs w:val="22"/>
          <w:lang w:val="es-ES_tradnl"/>
        </w:rPr>
      </w:pPr>
    </w:p>
    <w:p w:rsidR="00961EE3" w:rsidRPr="00232EDD" w:rsidRDefault="00E118F1" w:rsidP="00FC2668">
      <w:pPr>
        <w:spacing w:line="360" w:lineRule="auto"/>
        <w:jc w:val="both"/>
        <w:rPr>
          <w:sz w:val="22"/>
          <w:szCs w:val="22"/>
          <w:lang w:val="es-ES_tradnl"/>
        </w:rPr>
      </w:pPr>
      <w:r w:rsidRPr="00232EDD">
        <w:rPr>
          <w:sz w:val="22"/>
          <w:szCs w:val="22"/>
          <w:lang w:val="es-ES_tradnl"/>
        </w:rPr>
        <w:t xml:space="preserve">3- </w:t>
      </w:r>
      <w:r w:rsidR="00961EE3" w:rsidRPr="00232EDD">
        <w:rPr>
          <w:sz w:val="22"/>
          <w:szCs w:val="22"/>
          <w:lang w:val="es-ES_tradnl"/>
        </w:rPr>
        <w:t>CARGA HORARIA:</w:t>
      </w:r>
    </w:p>
    <w:p w:rsidR="00961EE3" w:rsidRPr="00232EDD" w:rsidRDefault="00961EE3" w:rsidP="00232EDD">
      <w:pPr>
        <w:jc w:val="both"/>
        <w:rPr>
          <w:sz w:val="22"/>
          <w:szCs w:val="22"/>
          <w:lang w:val="es-ES_tradnl"/>
        </w:rPr>
      </w:pPr>
      <w:r w:rsidRPr="00232EDD">
        <w:rPr>
          <w:sz w:val="22"/>
          <w:szCs w:val="22"/>
          <w:lang w:val="es-ES_tradnl"/>
        </w:rPr>
        <w:t xml:space="preserve">  3.1 – Carga horaria total: 64 + 4 hs </w:t>
      </w:r>
    </w:p>
    <w:p w:rsidR="00961EE3" w:rsidRPr="00232EDD" w:rsidRDefault="00961EE3" w:rsidP="00232EDD">
      <w:pPr>
        <w:jc w:val="both"/>
        <w:rPr>
          <w:sz w:val="22"/>
          <w:szCs w:val="22"/>
          <w:lang w:val="es-ES_tradnl"/>
        </w:rPr>
      </w:pPr>
      <w:r w:rsidRPr="00232EDD">
        <w:rPr>
          <w:sz w:val="22"/>
          <w:szCs w:val="22"/>
          <w:lang w:val="es-ES_tradnl"/>
        </w:rPr>
        <w:t xml:space="preserve">  3.2 – Carga horaria semanal: 4 hs</w:t>
      </w:r>
    </w:p>
    <w:p w:rsidR="00961EE3" w:rsidRPr="00232EDD" w:rsidRDefault="00961EE3" w:rsidP="00232EDD">
      <w:pPr>
        <w:jc w:val="both"/>
        <w:rPr>
          <w:sz w:val="22"/>
          <w:szCs w:val="22"/>
          <w:lang w:val="es-ES_tradnl"/>
        </w:rPr>
      </w:pPr>
      <w:r w:rsidRPr="00232EDD">
        <w:rPr>
          <w:sz w:val="22"/>
          <w:szCs w:val="22"/>
          <w:lang w:val="es-ES_tradnl"/>
        </w:rPr>
        <w:t xml:space="preserve">  3.3 – Carga horaria clases teóricas: 2 hs</w:t>
      </w:r>
    </w:p>
    <w:p w:rsidR="00961EE3" w:rsidRPr="00232EDD" w:rsidRDefault="00961EE3" w:rsidP="00232EDD">
      <w:pPr>
        <w:jc w:val="both"/>
        <w:rPr>
          <w:sz w:val="22"/>
          <w:szCs w:val="22"/>
          <w:lang w:val="es-ES_tradnl"/>
        </w:rPr>
      </w:pPr>
      <w:r w:rsidRPr="00232EDD">
        <w:rPr>
          <w:sz w:val="22"/>
          <w:szCs w:val="22"/>
          <w:lang w:val="es-ES_tradnl"/>
        </w:rPr>
        <w:t xml:space="preserve">  3.4 – Carga horaria clases prácticas: 2 hs</w:t>
      </w:r>
    </w:p>
    <w:p w:rsidR="00961EE3" w:rsidRDefault="00961EE3" w:rsidP="00232EDD">
      <w:pPr>
        <w:jc w:val="both"/>
        <w:rPr>
          <w:sz w:val="22"/>
          <w:szCs w:val="22"/>
          <w:lang w:val="es-ES_tradnl"/>
        </w:rPr>
      </w:pPr>
    </w:p>
    <w:p w:rsidR="00232EDD" w:rsidRPr="00232EDD" w:rsidRDefault="00232EDD" w:rsidP="00232EDD">
      <w:pPr>
        <w:jc w:val="both"/>
        <w:rPr>
          <w:sz w:val="22"/>
          <w:szCs w:val="22"/>
          <w:lang w:val="es-ES_tradnl"/>
        </w:rPr>
      </w:pPr>
    </w:p>
    <w:p w:rsidR="00E118F1" w:rsidRPr="00232EDD" w:rsidRDefault="00961EE3" w:rsidP="00FC2668">
      <w:pPr>
        <w:spacing w:line="360" w:lineRule="auto"/>
        <w:jc w:val="both"/>
        <w:rPr>
          <w:sz w:val="22"/>
          <w:szCs w:val="22"/>
          <w:lang w:val="es-ES_tradnl"/>
        </w:rPr>
      </w:pPr>
      <w:r w:rsidRPr="00232EDD">
        <w:rPr>
          <w:sz w:val="22"/>
          <w:szCs w:val="22"/>
          <w:lang w:val="es-ES_tradnl"/>
        </w:rPr>
        <w:t xml:space="preserve">4- SÍNTESIS </w:t>
      </w:r>
      <w:r w:rsidR="00E118F1" w:rsidRPr="00232EDD">
        <w:rPr>
          <w:sz w:val="22"/>
          <w:szCs w:val="22"/>
          <w:lang w:val="es-ES_tradnl"/>
        </w:rPr>
        <w:t>DEL MARCO REFERENCIAL DEL PROGRAMA</w:t>
      </w:r>
    </w:p>
    <w:p w:rsidR="00E118F1" w:rsidRPr="00232EDD" w:rsidRDefault="00E118F1" w:rsidP="00FC2668">
      <w:pPr>
        <w:pStyle w:val="Textoindependiente"/>
        <w:jc w:val="both"/>
        <w:rPr>
          <w:rFonts w:ascii="Times New Roman" w:hAnsi="Times New Roman"/>
          <w:shadow w:val="0"/>
          <w:sz w:val="22"/>
          <w:szCs w:val="22"/>
          <w:lang w:val="es-ES_tradnl"/>
        </w:rPr>
      </w:pPr>
    </w:p>
    <w:p w:rsidR="00672CF6" w:rsidRPr="00232EDD" w:rsidRDefault="00E118F1" w:rsidP="00FC2668">
      <w:pPr>
        <w:jc w:val="both"/>
        <w:rPr>
          <w:b/>
          <w:sz w:val="22"/>
          <w:szCs w:val="22"/>
          <w:u w:val="single"/>
          <w:lang w:val="es-ES"/>
        </w:rPr>
      </w:pPr>
      <w:r w:rsidRPr="00232EDD">
        <w:rPr>
          <w:shadow/>
          <w:sz w:val="22"/>
          <w:szCs w:val="22"/>
          <w:lang w:val="es-ES"/>
        </w:rPr>
        <w:t xml:space="preserve">       </w:t>
      </w:r>
      <w:r w:rsidR="00672CF6" w:rsidRPr="00232EDD">
        <w:rPr>
          <w:sz w:val="22"/>
          <w:szCs w:val="22"/>
          <w:lang w:val="es-ES_tradnl"/>
        </w:rPr>
        <w:t xml:space="preserve">La incorporación de lenguas extranjeras en la formación de profesionales hoy es fundamental no dentro del perfeccionamiento de </w:t>
      </w:r>
      <w:proofErr w:type="spellStart"/>
      <w:proofErr w:type="gramStart"/>
      <w:r w:rsidR="00672CF6" w:rsidRPr="00232EDD">
        <w:rPr>
          <w:sz w:val="22"/>
          <w:szCs w:val="22"/>
          <w:lang w:val="es-ES_tradnl"/>
        </w:rPr>
        <w:t>post-grado</w:t>
      </w:r>
      <w:proofErr w:type="spellEnd"/>
      <w:proofErr w:type="gramEnd"/>
      <w:r w:rsidR="00672CF6" w:rsidRPr="00232EDD">
        <w:rPr>
          <w:sz w:val="22"/>
          <w:szCs w:val="22"/>
          <w:lang w:val="es-ES_tradnl"/>
        </w:rPr>
        <w:t xml:space="preserve">, sino en la formación de grado, por lo que la mayoría de las universidades del mundo ya las incluyen en su </w:t>
      </w:r>
      <w:proofErr w:type="spellStart"/>
      <w:r w:rsidR="00672CF6" w:rsidRPr="00232EDD">
        <w:rPr>
          <w:sz w:val="22"/>
          <w:szCs w:val="22"/>
          <w:lang w:val="es-ES_tradnl"/>
        </w:rPr>
        <w:t>currícula</w:t>
      </w:r>
      <w:proofErr w:type="spellEnd"/>
      <w:r w:rsidR="00672CF6" w:rsidRPr="00232EDD">
        <w:rPr>
          <w:sz w:val="22"/>
          <w:szCs w:val="22"/>
          <w:lang w:val="es-ES_tradnl"/>
        </w:rPr>
        <w:t xml:space="preserve">. El manejo de Inglés, idioma más estudiado como lengua extranjera, brinda mayores oportunidades de desarrollo profesional al Licenciado en Comercio Internacional, particularmente en el área de las relaciones internacionales. </w:t>
      </w:r>
      <w:r w:rsidR="00672CF6" w:rsidRPr="00232EDD">
        <w:rPr>
          <w:sz w:val="22"/>
          <w:szCs w:val="22"/>
          <w:lang w:val="es-ES"/>
        </w:rPr>
        <w:t xml:space="preserve"> Es por ello </w:t>
      </w:r>
      <w:proofErr w:type="gramStart"/>
      <w:r w:rsidR="00672CF6" w:rsidRPr="00232EDD">
        <w:rPr>
          <w:sz w:val="22"/>
          <w:szCs w:val="22"/>
          <w:lang w:val="es-ES"/>
        </w:rPr>
        <w:t>que</w:t>
      </w:r>
      <w:proofErr w:type="gramEnd"/>
      <w:r w:rsidR="00672CF6" w:rsidRPr="00232EDD">
        <w:rPr>
          <w:sz w:val="22"/>
          <w:szCs w:val="22"/>
          <w:lang w:val="es-ES"/>
        </w:rPr>
        <w:t xml:space="preserve"> nuestros egresados necesitan consolidar su formación técnico-práctica en inglés. En el marco de la dialéctica, que considera el cambio y el movimiento como condición básica de la realidad, se propone:</w:t>
      </w:r>
    </w:p>
    <w:p w:rsidR="00672CF6" w:rsidRPr="00232EDD" w:rsidRDefault="00672CF6" w:rsidP="00DA6744">
      <w:pPr>
        <w:numPr>
          <w:ilvl w:val="0"/>
          <w:numId w:val="9"/>
        </w:numPr>
        <w:jc w:val="both"/>
        <w:rPr>
          <w:sz w:val="22"/>
          <w:szCs w:val="22"/>
          <w:lang w:val="es-ES"/>
        </w:rPr>
      </w:pPr>
      <w:r w:rsidRPr="00232EDD">
        <w:rPr>
          <w:sz w:val="22"/>
          <w:szCs w:val="22"/>
          <w:lang w:val="es-ES"/>
        </w:rPr>
        <w:t xml:space="preserve">Realizar experiencias de investigación </w:t>
      </w:r>
      <w:proofErr w:type="spellStart"/>
      <w:r w:rsidRPr="00232EDD">
        <w:rPr>
          <w:sz w:val="22"/>
          <w:szCs w:val="22"/>
          <w:lang w:val="es-ES"/>
        </w:rPr>
        <w:t>Intercátedra</w:t>
      </w:r>
      <w:proofErr w:type="spellEnd"/>
      <w:r w:rsidRPr="00232EDD">
        <w:rPr>
          <w:sz w:val="22"/>
          <w:szCs w:val="22"/>
          <w:lang w:val="es-ES"/>
        </w:rPr>
        <w:t xml:space="preserve"> en situaciones reales.</w:t>
      </w:r>
    </w:p>
    <w:p w:rsidR="00672CF6" w:rsidRPr="00232EDD" w:rsidRDefault="00672CF6" w:rsidP="00DA6744">
      <w:pPr>
        <w:numPr>
          <w:ilvl w:val="0"/>
          <w:numId w:val="9"/>
        </w:numPr>
        <w:jc w:val="both"/>
        <w:rPr>
          <w:sz w:val="22"/>
          <w:szCs w:val="22"/>
          <w:lang w:val="es-ES"/>
        </w:rPr>
      </w:pPr>
      <w:r w:rsidRPr="00232EDD">
        <w:rPr>
          <w:sz w:val="22"/>
          <w:szCs w:val="22"/>
          <w:lang w:val="es-ES"/>
        </w:rPr>
        <w:t>Fomentar la comunicación e interacción social para que el egresado sea comprendido en situaciones sociales y académicas en su ámbito profesional.</w:t>
      </w:r>
    </w:p>
    <w:p w:rsidR="00672CF6" w:rsidRPr="00232EDD" w:rsidRDefault="00672CF6" w:rsidP="00DA6744">
      <w:pPr>
        <w:numPr>
          <w:ilvl w:val="0"/>
          <w:numId w:val="9"/>
        </w:numPr>
        <w:jc w:val="both"/>
        <w:rPr>
          <w:sz w:val="22"/>
          <w:szCs w:val="22"/>
          <w:lang w:val="es-ES"/>
        </w:rPr>
      </w:pPr>
      <w:r w:rsidRPr="00232EDD">
        <w:rPr>
          <w:sz w:val="22"/>
          <w:szCs w:val="22"/>
          <w:lang w:val="es-ES"/>
        </w:rPr>
        <w:t>Relacionar teoría y práctica para que el sujeto transforme el objeto de conocimiento y, así, se transforme a sí mismo (cambio cualitativo).</w:t>
      </w:r>
    </w:p>
    <w:p w:rsidR="00672CF6" w:rsidRPr="00232EDD" w:rsidRDefault="00672CF6" w:rsidP="00FC2668">
      <w:pPr>
        <w:jc w:val="both"/>
        <w:rPr>
          <w:sz w:val="22"/>
          <w:szCs w:val="22"/>
          <w:lang w:val="es-ES"/>
        </w:rPr>
      </w:pPr>
      <w:r w:rsidRPr="00232EDD">
        <w:rPr>
          <w:sz w:val="22"/>
          <w:szCs w:val="22"/>
          <w:lang w:val="es-ES"/>
        </w:rPr>
        <w:t>Con este criterio, propendemos a la construcción conjunta de las bases del futuro profesional en Inglés, para que resuelva situaciones-problema en su campo laboral, convirtiendo al idioma en una herramienta útil hoy y en el futuro.</w:t>
      </w:r>
    </w:p>
    <w:p w:rsidR="006A6B42" w:rsidRPr="00232EDD" w:rsidRDefault="006A6B42" w:rsidP="00FC2668">
      <w:pPr>
        <w:jc w:val="both"/>
        <w:rPr>
          <w:sz w:val="22"/>
          <w:szCs w:val="22"/>
          <w:lang w:val="es-ES"/>
        </w:rPr>
      </w:pPr>
    </w:p>
    <w:p w:rsidR="006A6B42" w:rsidRPr="00232EDD" w:rsidRDefault="006A6B42" w:rsidP="00FC2668">
      <w:pPr>
        <w:jc w:val="both"/>
        <w:rPr>
          <w:sz w:val="22"/>
          <w:szCs w:val="22"/>
          <w:lang w:val="es-ES"/>
        </w:rPr>
      </w:pPr>
      <w:r w:rsidRPr="00232EDD">
        <w:rPr>
          <w:sz w:val="22"/>
          <w:szCs w:val="22"/>
          <w:lang w:val="es-ES"/>
        </w:rPr>
        <w:t xml:space="preserve">    La comunicación es una necesidad biológica permanente y una </w:t>
      </w:r>
      <w:proofErr w:type="spellStart"/>
      <w:proofErr w:type="gramStart"/>
      <w:r w:rsidRPr="00232EDD">
        <w:rPr>
          <w:sz w:val="22"/>
          <w:szCs w:val="22"/>
          <w:lang w:val="es-ES"/>
        </w:rPr>
        <w:t>pre-condición</w:t>
      </w:r>
      <w:proofErr w:type="spellEnd"/>
      <w:proofErr w:type="gramEnd"/>
      <w:r w:rsidRPr="00232EDD">
        <w:rPr>
          <w:sz w:val="22"/>
          <w:szCs w:val="22"/>
          <w:lang w:val="es-ES"/>
        </w:rPr>
        <w:t xml:space="preserve"> para nuestro desarrollo personal como individuos y para nuestro desarrollo colectivo como sociedades. En la segunda mitad del siglo XX, la urgencia para establecer y estrechar los vínculos comunicativos internacionales se hace más evidente. Así, el mundo se está convirtiendo poco a poco en lo que se denomina</w:t>
      </w:r>
      <w:r w:rsidRPr="00232EDD">
        <w:rPr>
          <w:i/>
          <w:sz w:val="22"/>
          <w:szCs w:val="22"/>
          <w:lang w:val="es-ES"/>
        </w:rPr>
        <w:t xml:space="preserve"> global </w:t>
      </w:r>
      <w:proofErr w:type="spellStart"/>
      <w:r w:rsidRPr="00232EDD">
        <w:rPr>
          <w:i/>
          <w:sz w:val="22"/>
          <w:szCs w:val="22"/>
          <w:lang w:val="es-ES"/>
        </w:rPr>
        <w:t>village</w:t>
      </w:r>
      <w:proofErr w:type="spellEnd"/>
      <w:r w:rsidRPr="00232EDD">
        <w:rPr>
          <w:i/>
          <w:sz w:val="22"/>
          <w:szCs w:val="22"/>
          <w:lang w:val="es-ES"/>
        </w:rPr>
        <w:t>.</w:t>
      </w:r>
      <w:r w:rsidRPr="00232EDD">
        <w:rPr>
          <w:sz w:val="22"/>
          <w:szCs w:val="22"/>
          <w:lang w:val="es-ES"/>
        </w:rPr>
        <w:t xml:space="preserve"> La ampliación y el desarrollo constante de los sistemas de información, conocimiento y cultura, y la interrelación entre política y economía, convierten al aprendizaje de lenguas extranjeras en un tema prioritario en el campo de la educación.</w:t>
      </w:r>
    </w:p>
    <w:p w:rsidR="006A6B42" w:rsidRPr="00232EDD" w:rsidRDefault="006A6B42" w:rsidP="00FC2668">
      <w:pPr>
        <w:jc w:val="both"/>
        <w:rPr>
          <w:sz w:val="22"/>
          <w:szCs w:val="22"/>
          <w:lang w:val="es-ES"/>
        </w:rPr>
      </w:pPr>
      <w:r w:rsidRPr="00232EDD">
        <w:rPr>
          <w:sz w:val="22"/>
          <w:szCs w:val="22"/>
          <w:lang w:val="es-ES"/>
        </w:rPr>
        <w:t xml:space="preserve">     La necesidad de incorporar las lenguas extranjeras en la formación de profesionales crece día a día. </w:t>
      </w:r>
      <w:proofErr w:type="gramStart"/>
      <w:r w:rsidRPr="00232EDD">
        <w:rPr>
          <w:sz w:val="22"/>
          <w:szCs w:val="22"/>
          <w:lang w:val="es-ES"/>
        </w:rPr>
        <w:t>Actualmente</w:t>
      </w:r>
      <w:proofErr w:type="gramEnd"/>
      <w:r w:rsidRPr="00232EDD">
        <w:rPr>
          <w:sz w:val="22"/>
          <w:szCs w:val="22"/>
          <w:lang w:val="es-ES"/>
        </w:rPr>
        <w:t xml:space="preserve">, podemos claramente ver que, a nivel local, el idioma Portugués es necesario para realizar transacciones comerciales con Brasil, único país miembro del MERCOSUR de habla no hispana. A nivel más global, el idioma oficial para Comercio Internacional es el Inglés. De esto se desprende que el conocimiento de las estructuras de dicha lengua, como así también del vocabulario específico de comercio, ya no sean fundamentales dentro del perfeccionamiento de posgrado, sino una demanda de la formación de grado, y lo que permite al profesional acceder a nuevas fuentes de información o realizar transferencias de un soporte textual a otro. </w:t>
      </w:r>
    </w:p>
    <w:p w:rsidR="006A6B42" w:rsidRPr="00232EDD" w:rsidRDefault="006A6B42" w:rsidP="00FC2668">
      <w:pPr>
        <w:jc w:val="both"/>
        <w:rPr>
          <w:sz w:val="22"/>
          <w:szCs w:val="22"/>
          <w:lang w:val="es-ES"/>
        </w:rPr>
      </w:pPr>
      <w:r w:rsidRPr="00232EDD">
        <w:rPr>
          <w:sz w:val="22"/>
          <w:szCs w:val="22"/>
          <w:lang w:val="es-ES"/>
        </w:rPr>
        <w:t xml:space="preserve">    En todos los casos se intenta ampliar la competencia comunicativa pragmática de los alumnos, incorporando las </w:t>
      </w:r>
      <w:proofErr w:type="spellStart"/>
      <w:r w:rsidRPr="00232EDD">
        <w:rPr>
          <w:sz w:val="22"/>
          <w:szCs w:val="22"/>
          <w:lang w:val="es-ES"/>
        </w:rPr>
        <w:t>macrohabilidades</w:t>
      </w:r>
      <w:proofErr w:type="spellEnd"/>
      <w:r w:rsidRPr="00232EDD">
        <w:rPr>
          <w:sz w:val="22"/>
          <w:szCs w:val="22"/>
          <w:lang w:val="es-ES"/>
        </w:rPr>
        <w:t xml:space="preserve"> lingüísticas y las estrategias comunicativas a partir de esquemas cognitivos preexistentes en el alumno. </w:t>
      </w:r>
    </w:p>
    <w:p w:rsidR="006A6B42" w:rsidRPr="00232EDD" w:rsidRDefault="006A6B42" w:rsidP="00FC2668">
      <w:pPr>
        <w:jc w:val="both"/>
        <w:rPr>
          <w:sz w:val="22"/>
          <w:szCs w:val="22"/>
          <w:lang w:val="es-ES"/>
        </w:rPr>
      </w:pPr>
      <w:r w:rsidRPr="00232EDD">
        <w:rPr>
          <w:sz w:val="22"/>
          <w:szCs w:val="22"/>
          <w:lang w:val="es-ES"/>
        </w:rPr>
        <w:t xml:space="preserve">    Generalmente, la práctica docente en el área de lenguas extranjeras es ecléctica y flexible y tiende a agilizar los procesos de razonamiento, desarrollar nuevos modos de pensar y posibilitar el trabajo independiente atendiendo no sólo al “producto” sino a los procesos implícitos durante la adquisición.</w:t>
      </w:r>
    </w:p>
    <w:p w:rsidR="00672CF6" w:rsidRPr="00232EDD" w:rsidRDefault="00672CF6" w:rsidP="00672CF6">
      <w:pPr>
        <w:jc w:val="both"/>
        <w:rPr>
          <w:color w:val="800000"/>
          <w:sz w:val="22"/>
          <w:szCs w:val="22"/>
          <w:lang w:val="es-ES"/>
        </w:rPr>
      </w:pPr>
      <w:r w:rsidRPr="00232EDD">
        <w:rPr>
          <w:sz w:val="22"/>
          <w:szCs w:val="22"/>
          <w:lang w:val="es-ES"/>
        </w:rPr>
        <w:t xml:space="preserve">     Partiendo de la idea de que el sujeto no es, como sostenía John </w:t>
      </w:r>
      <w:proofErr w:type="gramStart"/>
      <w:r w:rsidRPr="00232EDD">
        <w:rPr>
          <w:sz w:val="22"/>
          <w:szCs w:val="22"/>
          <w:lang w:val="es-ES"/>
        </w:rPr>
        <w:t>Locke,  una</w:t>
      </w:r>
      <w:proofErr w:type="gramEnd"/>
      <w:r w:rsidRPr="00232EDD">
        <w:rPr>
          <w:sz w:val="22"/>
          <w:szCs w:val="22"/>
          <w:lang w:val="es-ES"/>
        </w:rPr>
        <w:t xml:space="preserve"> </w:t>
      </w:r>
      <w:r w:rsidRPr="00232EDD">
        <w:rPr>
          <w:i/>
          <w:sz w:val="22"/>
          <w:szCs w:val="22"/>
          <w:lang w:val="es-ES"/>
        </w:rPr>
        <w:t>tabula rasa</w:t>
      </w:r>
      <w:r w:rsidRPr="00232EDD">
        <w:rPr>
          <w:sz w:val="22"/>
          <w:szCs w:val="22"/>
          <w:lang w:val="es-ES"/>
        </w:rPr>
        <w:t>, una hoja en blanco sobre la que se talla</w:t>
      </w:r>
      <w:r w:rsidR="006A6B42" w:rsidRPr="00232EDD">
        <w:rPr>
          <w:sz w:val="22"/>
          <w:szCs w:val="22"/>
          <w:lang w:val="es-ES"/>
        </w:rPr>
        <w:t xml:space="preserve"> el conocimiento, se sostiene </w:t>
      </w:r>
      <w:r w:rsidRPr="00232EDD">
        <w:rPr>
          <w:sz w:val="22"/>
          <w:szCs w:val="22"/>
          <w:lang w:val="es-ES"/>
        </w:rPr>
        <w:t xml:space="preserve">la visión de que el ser cognoscente trae consigo un muy importante conjunto de conocimientos previos (esquemas psico-sociolingüísticos, conocimiento del mundo, de su lengua materna y de la lengua extranjera). </w:t>
      </w:r>
      <w:r w:rsidR="006A6B42" w:rsidRPr="00232EDD">
        <w:rPr>
          <w:sz w:val="22"/>
          <w:szCs w:val="22"/>
          <w:lang w:val="es-ES"/>
        </w:rPr>
        <w:t>Por ello, s</w:t>
      </w:r>
      <w:r w:rsidRPr="00232EDD">
        <w:rPr>
          <w:sz w:val="22"/>
          <w:szCs w:val="22"/>
          <w:lang w:val="es-ES"/>
        </w:rPr>
        <w:t xml:space="preserve">e intenta capitalizar y potenciar ese valioso aporte del sujeto, que perfeccionará su aprendizaje basado en la experiencia previa.  </w:t>
      </w:r>
    </w:p>
    <w:p w:rsidR="00672CF6" w:rsidRPr="00232EDD" w:rsidRDefault="006A6B42" w:rsidP="00672CF6">
      <w:pPr>
        <w:pStyle w:val="Textosinformato"/>
        <w:jc w:val="both"/>
        <w:rPr>
          <w:rFonts w:ascii="Times New Roman" w:hAnsi="Times New Roman" w:cs="Times New Roman"/>
          <w:sz w:val="22"/>
          <w:szCs w:val="22"/>
        </w:rPr>
      </w:pPr>
      <w:r w:rsidRPr="00232EDD">
        <w:rPr>
          <w:rFonts w:ascii="Times New Roman" w:hAnsi="Times New Roman" w:cs="Times New Roman"/>
          <w:sz w:val="22"/>
          <w:szCs w:val="22"/>
        </w:rPr>
        <w:t xml:space="preserve"> </w:t>
      </w:r>
      <w:r w:rsidR="00F75EB4" w:rsidRPr="00232EDD">
        <w:rPr>
          <w:rFonts w:ascii="Times New Roman" w:hAnsi="Times New Roman" w:cs="Times New Roman"/>
          <w:sz w:val="22"/>
          <w:szCs w:val="22"/>
        </w:rPr>
        <w:t xml:space="preserve">   </w:t>
      </w:r>
      <w:r w:rsidRPr="00232EDD">
        <w:rPr>
          <w:rFonts w:ascii="Times New Roman" w:hAnsi="Times New Roman" w:cs="Times New Roman"/>
          <w:sz w:val="22"/>
          <w:szCs w:val="22"/>
        </w:rPr>
        <w:t xml:space="preserve"> Dado que, como estableciera </w:t>
      </w:r>
      <w:proofErr w:type="spellStart"/>
      <w:r w:rsidRPr="00232EDD">
        <w:rPr>
          <w:rFonts w:ascii="Times New Roman" w:hAnsi="Times New Roman" w:cs="Times New Roman"/>
          <w:sz w:val="22"/>
          <w:szCs w:val="22"/>
        </w:rPr>
        <w:t>Vygosty</w:t>
      </w:r>
      <w:proofErr w:type="spellEnd"/>
      <w:r w:rsidRPr="00232EDD">
        <w:rPr>
          <w:rFonts w:ascii="Times New Roman" w:hAnsi="Times New Roman" w:cs="Times New Roman"/>
          <w:sz w:val="22"/>
          <w:szCs w:val="22"/>
        </w:rPr>
        <w:t>, n</w:t>
      </w:r>
      <w:r w:rsidR="00672CF6" w:rsidRPr="00232EDD">
        <w:rPr>
          <w:rFonts w:ascii="Times New Roman" w:hAnsi="Times New Roman" w:cs="Times New Roman"/>
          <w:sz w:val="22"/>
          <w:szCs w:val="22"/>
        </w:rPr>
        <w:t>uestro conocimiento y la experiencia de</w:t>
      </w:r>
      <w:r w:rsidRPr="00232EDD">
        <w:rPr>
          <w:rFonts w:ascii="Times New Roman" w:hAnsi="Times New Roman" w:cs="Times New Roman"/>
          <w:sz w:val="22"/>
          <w:szCs w:val="22"/>
        </w:rPr>
        <w:t xml:space="preserve"> y con</w:t>
      </w:r>
      <w:r w:rsidR="00672CF6" w:rsidRPr="00232EDD">
        <w:rPr>
          <w:rFonts w:ascii="Times New Roman" w:hAnsi="Times New Roman" w:cs="Times New Roman"/>
          <w:sz w:val="22"/>
          <w:szCs w:val="22"/>
        </w:rPr>
        <w:t xml:space="preserve"> los demás es lo que posibilita el aprendizaje</w:t>
      </w:r>
      <w:r w:rsidRPr="00232EDD">
        <w:rPr>
          <w:rFonts w:ascii="Times New Roman" w:hAnsi="Times New Roman" w:cs="Times New Roman"/>
          <w:sz w:val="22"/>
          <w:szCs w:val="22"/>
        </w:rPr>
        <w:t>, los</w:t>
      </w:r>
      <w:r w:rsidR="00672CF6" w:rsidRPr="00232EDD">
        <w:rPr>
          <w:rFonts w:ascii="Times New Roman" w:hAnsi="Times New Roman" w:cs="Times New Roman"/>
          <w:sz w:val="22"/>
          <w:szCs w:val="22"/>
        </w:rPr>
        <w:t xml:space="preserve"> docentes y compañeros que interactúan con el estudiante </w:t>
      </w:r>
      <w:r w:rsidR="00672CF6" w:rsidRPr="00232EDD">
        <w:rPr>
          <w:rFonts w:ascii="Times New Roman" w:hAnsi="Times New Roman" w:cs="Times New Roman"/>
          <w:sz w:val="22"/>
          <w:szCs w:val="22"/>
        </w:rPr>
        <w:lastRenderedPageBreak/>
        <w:t xml:space="preserve">comparten la responsabilidad de que el individuo aprenda. Gradualmente, él construirá su conocimiento y guiará su propio comportamiento. El nivel de desarrollo y aprendizaje que el sujeto puede alcanzar con la ayuda, guía o colaboración de otros siempre será mayor que el nivel que pueda alcanzar por sí </w:t>
      </w:r>
      <w:proofErr w:type="gramStart"/>
      <w:r w:rsidR="00672CF6" w:rsidRPr="00232EDD">
        <w:rPr>
          <w:rFonts w:ascii="Times New Roman" w:hAnsi="Times New Roman" w:cs="Times New Roman"/>
          <w:sz w:val="22"/>
          <w:szCs w:val="22"/>
        </w:rPr>
        <w:t>solo;  por</w:t>
      </w:r>
      <w:proofErr w:type="gramEnd"/>
      <w:r w:rsidR="00672CF6" w:rsidRPr="00232EDD">
        <w:rPr>
          <w:rFonts w:ascii="Times New Roman" w:hAnsi="Times New Roman" w:cs="Times New Roman"/>
          <w:sz w:val="22"/>
          <w:szCs w:val="22"/>
        </w:rPr>
        <w:t xml:space="preserve"> lo tanto el desarrollo cognitivo completo requiere de la interacción social.</w:t>
      </w:r>
    </w:p>
    <w:p w:rsidR="00672CF6" w:rsidRPr="00232EDD" w:rsidRDefault="00672CF6" w:rsidP="00672CF6">
      <w:pPr>
        <w:ind w:right="-5"/>
        <w:jc w:val="both"/>
        <w:rPr>
          <w:shadow/>
          <w:sz w:val="22"/>
          <w:szCs w:val="22"/>
          <w:lang w:val="es-ES"/>
        </w:rPr>
      </w:pPr>
      <w:r w:rsidRPr="00232EDD">
        <w:rPr>
          <w:sz w:val="22"/>
          <w:szCs w:val="22"/>
          <w:lang w:val="es-ES"/>
        </w:rPr>
        <w:t xml:space="preserve">      También es importante referirse a factores intervinientes en la adquisición de una lengua. Es necesario distinguir entre </w:t>
      </w:r>
      <w:r w:rsidRPr="00232EDD">
        <w:rPr>
          <w:i/>
          <w:sz w:val="22"/>
          <w:szCs w:val="22"/>
          <w:lang w:val="es-ES"/>
        </w:rPr>
        <w:t xml:space="preserve">competencia </w:t>
      </w:r>
      <w:r w:rsidRPr="00232EDD">
        <w:rPr>
          <w:sz w:val="22"/>
          <w:szCs w:val="22"/>
          <w:lang w:val="es-ES"/>
        </w:rPr>
        <w:t xml:space="preserve">(el conocimiento de la lengua que </w:t>
      </w:r>
      <w:proofErr w:type="gramStart"/>
      <w:r w:rsidRPr="00232EDD">
        <w:rPr>
          <w:sz w:val="22"/>
          <w:szCs w:val="22"/>
          <w:lang w:val="es-ES"/>
        </w:rPr>
        <w:t>tiene  quien</w:t>
      </w:r>
      <w:proofErr w:type="gramEnd"/>
      <w:r w:rsidRPr="00232EDD">
        <w:rPr>
          <w:sz w:val="22"/>
          <w:szCs w:val="22"/>
          <w:lang w:val="es-ES"/>
        </w:rPr>
        <w:t xml:space="preserve"> habla y escucha)  y </w:t>
      </w:r>
      <w:r w:rsidRPr="00232EDD">
        <w:rPr>
          <w:i/>
          <w:sz w:val="22"/>
          <w:szCs w:val="22"/>
          <w:lang w:val="es-ES"/>
        </w:rPr>
        <w:t>desempeño</w:t>
      </w:r>
      <w:r w:rsidRPr="00232EDD">
        <w:rPr>
          <w:sz w:val="22"/>
          <w:szCs w:val="22"/>
          <w:lang w:val="es-ES"/>
        </w:rPr>
        <w:t xml:space="preserve">  (el verdadero uso de la lengua en situaciones concretas). </w:t>
      </w:r>
      <w:r w:rsidR="006A6B42" w:rsidRPr="00232EDD">
        <w:rPr>
          <w:sz w:val="22"/>
          <w:szCs w:val="22"/>
          <w:lang w:val="es-ES"/>
        </w:rPr>
        <w:t>Además, s</w:t>
      </w:r>
      <w:r w:rsidRPr="00232EDD">
        <w:rPr>
          <w:sz w:val="22"/>
          <w:szCs w:val="22"/>
          <w:lang w:val="es-ES"/>
        </w:rPr>
        <w:t xml:space="preserve">e hace referencia a competencia como la habilidad de hacer algo bien y </w:t>
      </w:r>
      <w:proofErr w:type="gramStart"/>
      <w:r w:rsidRPr="00232EDD">
        <w:rPr>
          <w:sz w:val="22"/>
          <w:szCs w:val="22"/>
          <w:lang w:val="es-ES"/>
        </w:rPr>
        <w:t>efectivamente  y</w:t>
      </w:r>
      <w:proofErr w:type="gramEnd"/>
      <w:r w:rsidRPr="00232EDD">
        <w:rPr>
          <w:sz w:val="22"/>
          <w:szCs w:val="22"/>
          <w:lang w:val="es-ES"/>
        </w:rPr>
        <w:t xml:space="preserve"> así,  será  competente en el uso del Inglés el profesional que tiene la habilidad, el conocimiento y destreza para usar el idioma de manera efectiva y eficiente. Asimismo, el desempeño </w:t>
      </w:r>
      <w:proofErr w:type="gramStart"/>
      <w:r w:rsidRPr="00232EDD">
        <w:rPr>
          <w:sz w:val="22"/>
          <w:szCs w:val="22"/>
          <w:lang w:val="es-ES"/>
        </w:rPr>
        <w:t>implica  actuación</w:t>
      </w:r>
      <w:proofErr w:type="gramEnd"/>
      <w:r w:rsidRPr="00232EDD">
        <w:rPr>
          <w:sz w:val="22"/>
          <w:szCs w:val="22"/>
          <w:lang w:val="es-ES"/>
        </w:rPr>
        <w:t xml:space="preserve"> y rendimiento adecuados.</w:t>
      </w:r>
    </w:p>
    <w:p w:rsidR="00672CF6" w:rsidRPr="00232EDD" w:rsidRDefault="00672CF6" w:rsidP="006A6B42">
      <w:pPr>
        <w:pStyle w:val="Textoindependiente"/>
        <w:jc w:val="both"/>
        <w:rPr>
          <w:rFonts w:ascii="Times New Roman" w:hAnsi="Times New Roman"/>
          <w:shadow w:val="0"/>
          <w:sz w:val="22"/>
          <w:szCs w:val="22"/>
        </w:rPr>
      </w:pPr>
      <w:r w:rsidRPr="00232EDD">
        <w:rPr>
          <w:rFonts w:ascii="Times New Roman" w:hAnsi="Times New Roman"/>
          <w:shadow w:val="0"/>
          <w:sz w:val="22"/>
          <w:szCs w:val="22"/>
        </w:rPr>
        <w:t xml:space="preserve">     La cátedra considera como objetivo primario el apuntar a la comprensión de textos del área de especialización, no sólo debido a los fundamentos teóricos, sino porque no puede ignorarse que el alumno está expuesto en su ambiente laboral y de estudio a un idioma que evoluciona rápidamente, lo que no nos permite ejercitar con datos inexactos, desactualizados o fuera de contexto. Nuestro compromiso con el alumno es que el idioma Inglés se convierta en una herramienta útil y pretendemos formar un profesional idóneo que, por ejemplo, </w:t>
      </w:r>
      <w:proofErr w:type="gramStart"/>
      <w:r w:rsidRPr="00232EDD">
        <w:rPr>
          <w:rFonts w:ascii="Times New Roman" w:hAnsi="Times New Roman"/>
          <w:shadow w:val="0"/>
          <w:sz w:val="22"/>
          <w:szCs w:val="22"/>
        </w:rPr>
        <w:t>al  recibir</w:t>
      </w:r>
      <w:proofErr w:type="gramEnd"/>
      <w:r w:rsidRPr="00232EDD">
        <w:rPr>
          <w:rFonts w:ascii="Times New Roman" w:hAnsi="Times New Roman"/>
          <w:shadow w:val="0"/>
          <w:sz w:val="22"/>
          <w:szCs w:val="22"/>
        </w:rPr>
        <w:t xml:space="preserve"> documentación en Inglés, sea capaz de comprenderla, interpretarla y pueda responder a lo solicitado con eficiencia y prontitud, ya sea por escrito o telefónicamente. Es por eso </w:t>
      </w:r>
      <w:proofErr w:type="gramStart"/>
      <w:r w:rsidRPr="00232EDD">
        <w:rPr>
          <w:rFonts w:ascii="Times New Roman" w:hAnsi="Times New Roman"/>
          <w:shadow w:val="0"/>
          <w:sz w:val="22"/>
          <w:szCs w:val="22"/>
        </w:rPr>
        <w:t>que</w:t>
      </w:r>
      <w:proofErr w:type="gramEnd"/>
      <w:r w:rsidRPr="00232EDD">
        <w:rPr>
          <w:rFonts w:ascii="Times New Roman" w:hAnsi="Times New Roman"/>
          <w:shadow w:val="0"/>
          <w:sz w:val="22"/>
          <w:szCs w:val="22"/>
        </w:rPr>
        <w:t xml:space="preserve"> sostenemos que debemos exponerlo a la mayor cantidad posible de material auténtico. </w:t>
      </w:r>
      <w:r w:rsidR="006A6B42" w:rsidRPr="00232EDD">
        <w:rPr>
          <w:rFonts w:ascii="Times New Roman" w:hAnsi="Times New Roman"/>
          <w:shadow w:val="0"/>
          <w:sz w:val="22"/>
          <w:szCs w:val="22"/>
        </w:rPr>
        <w:t xml:space="preserve">Por eso es </w:t>
      </w:r>
      <w:proofErr w:type="gramStart"/>
      <w:r w:rsidR="006A6B42" w:rsidRPr="00232EDD">
        <w:rPr>
          <w:rFonts w:ascii="Times New Roman" w:hAnsi="Times New Roman"/>
          <w:shadow w:val="0"/>
          <w:sz w:val="22"/>
          <w:szCs w:val="22"/>
        </w:rPr>
        <w:t>que</w:t>
      </w:r>
      <w:proofErr w:type="gramEnd"/>
      <w:r w:rsidR="006A6B42" w:rsidRPr="00232EDD">
        <w:rPr>
          <w:rFonts w:ascii="Times New Roman" w:hAnsi="Times New Roman"/>
          <w:shadow w:val="0"/>
          <w:sz w:val="22"/>
          <w:szCs w:val="22"/>
        </w:rPr>
        <w:t xml:space="preserve"> se fomenta la participación del alumnado en cuanto a proveer</w:t>
      </w:r>
      <w:r w:rsidRPr="00232EDD">
        <w:rPr>
          <w:rFonts w:ascii="Times New Roman" w:hAnsi="Times New Roman"/>
          <w:shadow w:val="0"/>
          <w:sz w:val="22"/>
          <w:szCs w:val="22"/>
        </w:rPr>
        <w:t xml:space="preserve"> art</w:t>
      </w:r>
      <w:r w:rsidR="006A6B42" w:rsidRPr="00232EDD">
        <w:rPr>
          <w:rFonts w:ascii="Times New Roman" w:hAnsi="Times New Roman"/>
          <w:shadow w:val="0"/>
          <w:sz w:val="22"/>
          <w:szCs w:val="22"/>
        </w:rPr>
        <w:t>ículos o documentos utilizados y</w:t>
      </w:r>
      <w:r w:rsidRPr="00232EDD">
        <w:rPr>
          <w:rFonts w:ascii="Times New Roman" w:hAnsi="Times New Roman"/>
          <w:shadow w:val="0"/>
          <w:sz w:val="22"/>
          <w:szCs w:val="22"/>
        </w:rPr>
        <w:t xml:space="preserve"> analizados en otras materias o en su mundo de trabajo</w:t>
      </w:r>
      <w:r w:rsidR="006A6B42" w:rsidRPr="00232EDD">
        <w:rPr>
          <w:rFonts w:ascii="Times New Roman" w:hAnsi="Times New Roman"/>
          <w:shadow w:val="0"/>
          <w:sz w:val="22"/>
          <w:szCs w:val="22"/>
        </w:rPr>
        <w:t>.</w:t>
      </w:r>
    </w:p>
    <w:p w:rsidR="00672CF6" w:rsidRPr="00232EDD" w:rsidRDefault="00A60AAE" w:rsidP="00672CF6">
      <w:pPr>
        <w:jc w:val="both"/>
        <w:rPr>
          <w:sz w:val="22"/>
          <w:szCs w:val="22"/>
          <w:lang w:val="es-ES_tradnl"/>
        </w:rPr>
      </w:pPr>
      <w:r w:rsidRPr="00232EDD">
        <w:rPr>
          <w:sz w:val="22"/>
          <w:szCs w:val="22"/>
          <w:lang w:val="es-ES_tradnl"/>
        </w:rPr>
        <w:t>Recordamos los procedimientos que se llevarán a cabo durante las clases:</w:t>
      </w:r>
    </w:p>
    <w:p w:rsidR="00A60AAE" w:rsidRPr="00232EDD" w:rsidRDefault="00A60AAE" w:rsidP="00DA6744">
      <w:pPr>
        <w:numPr>
          <w:ilvl w:val="0"/>
          <w:numId w:val="11"/>
        </w:numPr>
        <w:jc w:val="both"/>
        <w:rPr>
          <w:sz w:val="22"/>
          <w:szCs w:val="22"/>
          <w:lang w:val="es-ES_tradnl"/>
        </w:rPr>
      </w:pPr>
      <w:r w:rsidRPr="00232EDD">
        <w:rPr>
          <w:sz w:val="22"/>
          <w:szCs w:val="22"/>
          <w:lang w:val="es-ES_tradnl"/>
        </w:rPr>
        <w:t>Interpretar y elaborar textos escritos y orales complejos vinculados con el área del Comercio Internacional.</w:t>
      </w:r>
    </w:p>
    <w:p w:rsidR="00A60AAE" w:rsidRPr="00232EDD" w:rsidRDefault="00A60AAE" w:rsidP="00DA6744">
      <w:pPr>
        <w:pStyle w:val="Ttulo2"/>
        <w:numPr>
          <w:ilvl w:val="0"/>
          <w:numId w:val="11"/>
        </w:numPr>
        <w:spacing w:line="240" w:lineRule="atLeast"/>
        <w:jc w:val="both"/>
        <w:rPr>
          <w:rFonts w:ascii="Times New Roman" w:hAnsi="Times New Roman"/>
          <w:shadow w:val="0"/>
          <w:sz w:val="22"/>
          <w:szCs w:val="22"/>
        </w:rPr>
      </w:pPr>
      <w:r w:rsidRPr="00232EDD">
        <w:rPr>
          <w:rFonts w:ascii="Times New Roman" w:hAnsi="Times New Roman"/>
          <w:shadow w:val="0"/>
          <w:sz w:val="22"/>
          <w:szCs w:val="22"/>
        </w:rPr>
        <w:t xml:space="preserve">Comprender la estructura </w:t>
      </w:r>
      <w:proofErr w:type="gramStart"/>
      <w:r w:rsidRPr="00232EDD">
        <w:rPr>
          <w:rFonts w:ascii="Times New Roman" w:hAnsi="Times New Roman"/>
          <w:shadow w:val="0"/>
          <w:sz w:val="22"/>
          <w:szCs w:val="22"/>
        </w:rPr>
        <w:t>discursiva,  las</w:t>
      </w:r>
      <w:proofErr w:type="gramEnd"/>
      <w:r w:rsidRPr="00232EDD">
        <w:rPr>
          <w:rFonts w:ascii="Times New Roman" w:hAnsi="Times New Roman"/>
          <w:shadow w:val="0"/>
          <w:sz w:val="22"/>
          <w:szCs w:val="22"/>
        </w:rPr>
        <w:t xml:space="preserve"> relaciones lógico-semánticas,  las relaciones sintáctico-estructurales y las morfológicas.</w:t>
      </w:r>
    </w:p>
    <w:p w:rsidR="00A60AAE" w:rsidRPr="00232EDD" w:rsidRDefault="00A60AAE" w:rsidP="00DA6744">
      <w:pPr>
        <w:pStyle w:val="Ttulo2"/>
        <w:numPr>
          <w:ilvl w:val="0"/>
          <w:numId w:val="11"/>
        </w:numPr>
        <w:spacing w:line="240" w:lineRule="atLeast"/>
        <w:jc w:val="both"/>
        <w:rPr>
          <w:rFonts w:ascii="Times New Roman" w:hAnsi="Times New Roman"/>
          <w:shadow w:val="0"/>
          <w:sz w:val="22"/>
          <w:szCs w:val="22"/>
        </w:rPr>
      </w:pPr>
      <w:r w:rsidRPr="00232EDD">
        <w:rPr>
          <w:rFonts w:ascii="Times New Roman" w:hAnsi="Times New Roman"/>
          <w:shadow w:val="0"/>
          <w:sz w:val="22"/>
          <w:szCs w:val="22"/>
        </w:rPr>
        <w:t xml:space="preserve">Decodificar textos </w:t>
      </w:r>
      <w:proofErr w:type="gramStart"/>
      <w:r w:rsidRPr="00232EDD">
        <w:rPr>
          <w:rFonts w:ascii="Times New Roman" w:hAnsi="Times New Roman"/>
          <w:shadow w:val="0"/>
          <w:sz w:val="22"/>
          <w:szCs w:val="22"/>
        </w:rPr>
        <w:t>complejos  de</w:t>
      </w:r>
      <w:proofErr w:type="gramEnd"/>
      <w:r w:rsidRPr="00232EDD">
        <w:rPr>
          <w:rFonts w:ascii="Times New Roman" w:hAnsi="Times New Roman"/>
          <w:shadow w:val="0"/>
          <w:sz w:val="22"/>
          <w:szCs w:val="22"/>
        </w:rPr>
        <w:t xml:space="preserve"> la especialidad.</w:t>
      </w:r>
    </w:p>
    <w:p w:rsidR="00A60AAE" w:rsidRPr="00232EDD" w:rsidRDefault="00A60AAE" w:rsidP="00DA6744">
      <w:pPr>
        <w:pStyle w:val="Ttulo2"/>
        <w:numPr>
          <w:ilvl w:val="0"/>
          <w:numId w:val="11"/>
        </w:numPr>
        <w:spacing w:line="240" w:lineRule="atLeast"/>
        <w:jc w:val="both"/>
        <w:rPr>
          <w:rFonts w:ascii="Times New Roman" w:hAnsi="Times New Roman"/>
          <w:shadow w:val="0"/>
          <w:sz w:val="22"/>
          <w:szCs w:val="22"/>
        </w:rPr>
      </w:pPr>
      <w:r w:rsidRPr="00232EDD">
        <w:rPr>
          <w:rFonts w:ascii="Times New Roman" w:hAnsi="Times New Roman"/>
          <w:shadow w:val="0"/>
          <w:sz w:val="22"/>
          <w:szCs w:val="22"/>
        </w:rPr>
        <w:t>Aplicar contenidos conceptuales en la producción de textos cohesivos y coherentes, de cierta complejidad discursiva.</w:t>
      </w:r>
    </w:p>
    <w:p w:rsidR="00A60AAE" w:rsidRPr="00232EDD" w:rsidRDefault="00A60AAE" w:rsidP="00DA6744">
      <w:pPr>
        <w:pStyle w:val="Textoindependiente"/>
        <w:numPr>
          <w:ilvl w:val="0"/>
          <w:numId w:val="11"/>
        </w:numPr>
        <w:spacing w:line="240" w:lineRule="atLeast"/>
        <w:jc w:val="both"/>
        <w:rPr>
          <w:rFonts w:ascii="Times New Roman" w:hAnsi="Times New Roman"/>
          <w:shadow w:val="0"/>
          <w:sz w:val="22"/>
          <w:szCs w:val="22"/>
        </w:rPr>
      </w:pPr>
      <w:r w:rsidRPr="00232EDD">
        <w:rPr>
          <w:rFonts w:ascii="Times New Roman" w:hAnsi="Times New Roman"/>
          <w:shadow w:val="0"/>
          <w:sz w:val="22"/>
          <w:szCs w:val="22"/>
        </w:rPr>
        <w:t>Comprender globalmente a interlocutores o textos leídos, en primera instancia, para luego focalizar la atención hacia información específica.</w:t>
      </w:r>
    </w:p>
    <w:p w:rsidR="00A60AAE" w:rsidRPr="00232EDD" w:rsidRDefault="00A60AAE" w:rsidP="00DA6744">
      <w:pPr>
        <w:pStyle w:val="Textoindependiente"/>
        <w:numPr>
          <w:ilvl w:val="0"/>
          <w:numId w:val="11"/>
        </w:numPr>
        <w:spacing w:line="240" w:lineRule="atLeast"/>
        <w:jc w:val="both"/>
        <w:rPr>
          <w:rFonts w:ascii="Times New Roman" w:hAnsi="Times New Roman"/>
          <w:shadow w:val="0"/>
          <w:sz w:val="22"/>
          <w:szCs w:val="22"/>
        </w:rPr>
      </w:pPr>
      <w:r w:rsidRPr="00232EDD">
        <w:rPr>
          <w:rFonts w:ascii="Times New Roman" w:hAnsi="Times New Roman"/>
          <w:shadow w:val="0"/>
          <w:sz w:val="22"/>
          <w:szCs w:val="22"/>
        </w:rPr>
        <w:t>Identificar problemáticas y sugerir posibles soluciones.</w:t>
      </w:r>
    </w:p>
    <w:p w:rsidR="00A60AAE" w:rsidRPr="00232EDD" w:rsidRDefault="00A60AAE" w:rsidP="00DA6744">
      <w:pPr>
        <w:pStyle w:val="Textoindependiente"/>
        <w:numPr>
          <w:ilvl w:val="0"/>
          <w:numId w:val="11"/>
        </w:numPr>
        <w:spacing w:line="240" w:lineRule="atLeast"/>
        <w:jc w:val="both"/>
        <w:rPr>
          <w:rFonts w:ascii="Times New Roman" w:hAnsi="Times New Roman"/>
          <w:shadow w:val="0"/>
          <w:sz w:val="22"/>
          <w:szCs w:val="22"/>
        </w:rPr>
      </w:pPr>
      <w:r w:rsidRPr="00232EDD">
        <w:rPr>
          <w:rFonts w:ascii="Times New Roman" w:hAnsi="Times New Roman"/>
          <w:shadow w:val="0"/>
          <w:sz w:val="22"/>
          <w:szCs w:val="22"/>
        </w:rPr>
        <w:t>Aplicar contenidos conceptuales en la producción de textos escritos y orales.</w:t>
      </w:r>
    </w:p>
    <w:p w:rsidR="00A60AAE" w:rsidRPr="00232EDD" w:rsidRDefault="00A60AAE" w:rsidP="00A60AAE">
      <w:pPr>
        <w:pStyle w:val="Textoindependiente"/>
        <w:spacing w:line="240" w:lineRule="atLeast"/>
        <w:jc w:val="both"/>
        <w:rPr>
          <w:rFonts w:ascii="Times New Roman" w:hAnsi="Times New Roman"/>
          <w:shadow w:val="0"/>
          <w:sz w:val="22"/>
          <w:szCs w:val="22"/>
        </w:rPr>
      </w:pPr>
    </w:p>
    <w:p w:rsidR="00A60AAE" w:rsidRPr="00232EDD" w:rsidRDefault="00A60AAE" w:rsidP="00A60AAE">
      <w:pPr>
        <w:pStyle w:val="Textoindependiente"/>
        <w:spacing w:line="240" w:lineRule="atLeast"/>
        <w:jc w:val="both"/>
        <w:rPr>
          <w:rFonts w:ascii="Times New Roman" w:hAnsi="Times New Roman"/>
          <w:b/>
          <w:shadow w:val="0"/>
          <w:sz w:val="22"/>
          <w:szCs w:val="22"/>
        </w:rPr>
      </w:pPr>
      <w:r w:rsidRPr="00232EDD">
        <w:rPr>
          <w:rFonts w:ascii="Times New Roman" w:hAnsi="Times New Roman"/>
          <w:b/>
          <w:shadow w:val="0"/>
          <w:sz w:val="22"/>
          <w:szCs w:val="22"/>
        </w:rPr>
        <w:t>Esta asignatura tiene como requisito primero el haber aprobado los cuatro niveles de Inglés Transversal que se dictan en la UNLaM.</w:t>
      </w:r>
    </w:p>
    <w:p w:rsidR="00A60AAE" w:rsidRPr="00232EDD" w:rsidRDefault="00A60AAE" w:rsidP="00672CF6">
      <w:pPr>
        <w:jc w:val="both"/>
        <w:rPr>
          <w:b/>
          <w:sz w:val="22"/>
          <w:szCs w:val="22"/>
          <w:lang w:val="es-ES"/>
        </w:rPr>
      </w:pPr>
    </w:p>
    <w:p w:rsidR="00672CF6" w:rsidRPr="00232EDD" w:rsidRDefault="00672CF6">
      <w:pPr>
        <w:jc w:val="both"/>
        <w:rPr>
          <w:sz w:val="22"/>
          <w:szCs w:val="22"/>
          <w:lang w:val="es-ES_tradnl"/>
        </w:rPr>
      </w:pPr>
      <w:r w:rsidRPr="00232EDD">
        <w:rPr>
          <w:sz w:val="22"/>
          <w:szCs w:val="22"/>
          <w:lang w:val="es-ES"/>
        </w:rPr>
        <w:t xml:space="preserve">    </w:t>
      </w:r>
    </w:p>
    <w:p w:rsidR="00E118F1" w:rsidRPr="00232EDD" w:rsidRDefault="00A60AAE">
      <w:pPr>
        <w:jc w:val="both"/>
        <w:rPr>
          <w:sz w:val="22"/>
          <w:szCs w:val="22"/>
          <w:lang w:val="es-ES_tradnl"/>
        </w:rPr>
      </w:pPr>
      <w:r w:rsidRPr="00232EDD">
        <w:rPr>
          <w:sz w:val="22"/>
          <w:szCs w:val="22"/>
          <w:lang w:val="es-ES_tradnl"/>
        </w:rPr>
        <w:t>5</w:t>
      </w:r>
      <w:r w:rsidR="00E118F1" w:rsidRPr="00232EDD">
        <w:rPr>
          <w:sz w:val="22"/>
          <w:szCs w:val="22"/>
          <w:lang w:val="es-ES_tradnl"/>
        </w:rPr>
        <w:t>- OBJETIVO ESTRUCTURAL /FINAL DEL PROGRAMA</w:t>
      </w:r>
    </w:p>
    <w:p w:rsidR="00E118F1" w:rsidRPr="00232EDD" w:rsidRDefault="00E118F1">
      <w:pPr>
        <w:jc w:val="both"/>
        <w:rPr>
          <w:sz w:val="22"/>
          <w:szCs w:val="22"/>
          <w:lang w:val="es-ES_tradnl"/>
        </w:rPr>
      </w:pPr>
    </w:p>
    <w:p w:rsidR="00E118F1" w:rsidRPr="00232EDD" w:rsidRDefault="00E118F1">
      <w:pPr>
        <w:pStyle w:val="Textoindependiente"/>
        <w:jc w:val="both"/>
        <w:rPr>
          <w:rFonts w:ascii="Times New Roman" w:hAnsi="Times New Roman"/>
          <w:shadow w:val="0"/>
          <w:sz w:val="22"/>
          <w:szCs w:val="22"/>
        </w:rPr>
      </w:pPr>
      <w:r w:rsidRPr="00232EDD">
        <w:rPr>
          <w:rFonts w:ascii="Times New Roman" w:hAnsi="Times New Roman"/>
          <w:shadow w:val="0"/>
          <w:sz w:val="22"/>
          <w:szCs w:val="22"/>
        </w:rPr>
        <w:t xml:space="preserve">Cabe destacar aquí que el objetivo estructural de esta asignatura está íntimamente ligado al de su correlativa (Inglés Técnico II) por lo que se considera que estos objetivos representan las </w:t>
      </w:r>
      <w:r w:rsidRPr="00232EDD">
        <w:rPr>
          <w:rFonts w:ascii="Times New Roman" w:hAnsi="Times New Roman"/>
          <w:b/>
          <w:bCs/>
          <w:shadow w:val="0"/>
          <w:sz w:val="22"/>
          <w:szCs w:val="22"/>
        </w:rPr>
        <w:t>expectativas de logro</w:t>
      </w:r>
      <w:r w:rsidRPr="00232EDD">
        <w:rPr>
          <w:rFonts w:ascii="Times New Roman" w:hAnsi="Times New Roman"/>
          <w:shadow w:val="0"/>
          <w:sz w:val="22"/>
          <w:szCs w:val="22"/>
        </w:rPr>
        <w:t xml:space="preserve"> en el ciclo completo compuesto por estos dos niveles de Inglés. Por lo tanto, al concluir el ciclo se espera que el alumno sea capaz de:</w:t>
      </w:r>
    </w:p>
    <w:p w:rsidR="00E118F1" w:rsidRPr="00232EDD" w:rsidRDefault="00E118F1">
      <w:pPr>
        <w:pStyle w:val="Textoindependiente"/>
        <w:jc w:val="both"/>
        <w:rPr>
          <w:rFonts w:ascii="Times New Roman" w:hAnsi="Times New Roman"/>
          <w:shadow w:val="0"/>
          <w:sz w:val="22"/>
          <w:szCs w:val="22"/>
        </w:rPr>
      </w:pPr>
    </w:p>
    <w:p w:rsidR="00E118F1" w:rsidRPr="00232EDD" w:rsidRDefault="00E118F1">
      <w:pPr>
        <w:pStyle w:val="Textoindependiente"/>
        <w:jc w:val="both"/>
        <w:rPr>
          <w:rFonts w:ascii="Times New Roman" w:hAnsi="Times New Roman"/>
          <w:i/>
          <w:iCs/>
          <w:shadow w:val="0"/>
          <w:sz w:val="22"/>
          <w:szCs w:val="22"/>
        </w:rPr>
      </w:pPr>
      <w:r w:rsidRPr="00232EDD">
        <w:rPr>
          <w:rFonts w:ascii="Times New Roman" w:hAnsi="Times New Roman"/>
          <w:i/>
          <w:iCs/>
          <w:shadow w:val="0"/>
          <w:sz w:val="22"/>
          <w:szCs w:val="22"/>
        </w:rPr>
        <w:t>Desarrollar las capacidades y habilidades necesarias para el desempeño sostenido y efectivo en Inglés, las cuales se manifestarán a través del reconocimiento, interpretación y producción de distintos tipos de textos en discursos de la especialidad.</w:t>
      </w:r>
    </w:p>
    <w:p w:rsidR="00E118F1" w:rsidRDefault="00E118F1">
      <w:pPr>
        <w:rPr>
          <w:sz w:val="22"/>
          <w:szCs w:val="22"/>
          <w:lang w:val="es-ES_tradnl"/>
        </w:rPr>
      </w:pPr>
    </w:p>
    <w:p w:rsidR="00232EDD" w:rsidRDefault="00232EDD">
      <w:pPr>
        <w:rPr>
          <w:sz w:val="22"/>
          <w:szCs w:val="22"/>
          <w:lang w:val="es-ES_tradnl"/>
        </w:rPr>
      </w:pPr>
    </w:p>
    <w:p w:rsidR="00232EDD" w:rsidRDefault="00232EDD">
      <w:pPr>
        <w:rPr>
          <w:sz w:val="22"/>
          <w:szCs w:val="22"/>
          <w:lang w:val="es-ES_tradnl"/>
        </w:rPr>
      </w:pPr>
    </w:p>
    <w:p w:rsidR="00232EDD" w:rsidRPr="00232EDD" w:rsidRDefault="00232EDD">
      <w:pPr>
        <w:rPr>
          <w:sz w:val="22"/>
          <w:szCs w:val="22"/>
          <w:lang w:val="es-ES_tradnl"/>
        </w:rPr>
      </w:pPr>
    </w:p>
    <w:p w:rsidR="00E118F1" w:rsidRPr="00232EDD" w:rsidRDefault="00A60AAE">
      <w:pPr>
        <w:jc w:val="both"/>
        <w:rPr>
          <w:sz w:val="22"/>
          <w:szCs w:val="22"/>
          <w:lang w:val="es-ES_tradnl"/>
        </w:rPr>
      </w:pPr>
      <w:r w:rsidRPr="00232EDD">
        <w:rPr>
          <w:sz w:val="22"/>
          <w:szCs w:val="22"/>
          <w:lang w:val="es-ES_tradnl"/>
        </w:rPr>
        <w:t>6</w:t>
      </w:r>
      <w:r w:rsidR="00E118F1" w:rsidRPr="00232EDD">
        <w:rPr>
          <w:sz w:val="22"/>
          <w:szCs w:val="22"/>
          <w:lang w:val="es-ES_tradnl"/>
        </w:rPr>
        <w:t>-UNIDADES DIDÁCTICAS</w:t>
      </w:r>
    </w:p>
    <w:p w:rsidR="00F837E4" w:rsidRPr="00232EDD" w:rsidRDefault="00F837E4">
      <w:pPr>
        <w:pStyle w:val="Textoindependiente2"/>
        <w:rPr>
          <w:rFonts w:ascii="Times New Roman" w:hAnsi="Times New Roman"/>
          <w:sz w:val="22"/>
          <w:szCs w:val="22"/>
        </w:rPr>
      </w:pPr>
    </w:p>
    <w:p w:rsidR="00E118F1" w:rsidRPr="00232EDD" w:rsidRDefault="00E118F1">
      <w:pPr>
        <w:pStyle w:val="Textoindependiente2"/>
        <w:rPr>
          <w:rFonts w:ascii="Times New Roman" w:hAnsi="Times New Roman"/>
          <w:sz w:val="22"/>
          <w:szCs w:val="22"/>
        </w:rPr>
      </w:pPr>
      <w:r w:rsidRPr="00232EDD">
        <w:rPr>
          <w:rFonts w:ascii="Times New Roman" w:hAnsi="Times New Roman"/>
          <w:sz w:val="22"/>
          <w:szCs w:val="22"/>
        </w:rPr>
        <w:t xml:space="preserve">Unidad 1: </w:t>
      </w:r>
    </w:p>
    <w:p w:rsidR="00E118F1" w:rsidRPr="00232EDD" w:rsidRDefault="00E118F1">
      <w:pPr>
        <w:suppressAutoHyphens/>
        <w:jc w:val="both"/>
        <w:outlineLvl w:val="0"/>
        <w:rPr>
          <w:sz w:val="22"/>
          <w:szCs w:val="22"/>
          <w:lang w:val="es-ES_tradnl"/>
        </w:rPr>
      </w:pPr>
      <w:r w:rsidRPr="00232EDD">
        <w:rPr>
          <w:sz w:val="22"/>
          <w:szCs w:val="22"/>
          <w:lang w:val="es-ES_tradnl"/>
        </w:rPr>
        <w:t>Organización textual. Cohesión y coherencia. Relaciones lógico-funcionales. Formas y giros específicos. Documentación: Análisis. Campo semántico: Comercio Internacional.</w:t>
      </w:r>
    </w:p>
    <w:p w:rsidR="00E118F1" w:rsidRPr="00232EDD" w:rsidRDefault="00E118F1">
      <w:pPr>
        <w:pStyle w:val="Textoindependiente2"/>
        <w:outlineLvl w:val="0"/>
        <w:rPr>
          <w:rFonts w:ascii="Times New Roman" w:hAnsi="Times New Roman"/>
          <w:sz w:val="22"/>
          <w:szCs w:val="22"/>
          <w:lang w:val="es-ES_tradnl"/>
        </w:rPr>
      </w:pPr>
      <w:r w:rsidRPr="00232EDD">
        <w:rPr>
          <w:rFonts w:ascii="Times New Roman" w:hAnsi="Times New Roman"/>
          <w:spacing w:val="0"/>
          <w:sz w:val="22"/>
          <w:szCs w:val="22"/>
          <w:lang w:val="es-ES_tradnl"/>
        </w:rPr>
        <w:t xml:space="preserve">Unidad 2: </w:t>
      </w:r>
      <w:r w:rsidRPr="00232EDD">
        <w:rPr>
          <w:rFonts w:ascii="Times New Roman" w:hAnsi="Times New Roman"/>
          <w:sz w:val="22"/>
          <w:szCs w:val="22"/>
          <w:lang w:val="es-ES_tradnl"/>
        </w:rPr>
        <w:t xml:space="preserve"> </w:t>
      </w:r>
    </w:p>
    <w:p w:rsidR="006A6B42" w:rsidRPr="00232EDD" w:rsidRDefault="00E118F1" w:rsidP="006A6B42">
      <w:pPr>
        <w:pStyle w:val="Textoindependiente2"/>
        <w:rPr>
          <w:rFonts w:ascii="Times New Roman" w:hAnsi="Times New Roman"/>
          <w:sz w:val="22"/>
          <w:szCs w:val="22"/>
        </w:rPr>
      </w:pPr>
      <w:r w:rsidRPr="00232EDD">
        <w:rPr>
          <w:rFonts w:ascii="Times New Roman" w:hAnsi="Times New Roman"/>
          <w:sz w:val="22"/>
          <w:szCs w:val="22"/>
        </w:rPr>
        <w:t xml:space="preserve">Análisis de textos específicos (Documentación). Reglas de confección de documentos y textos usuales en el área de negocios: cartas, faxes, memorando, correo electrónico, notas, reportes. Cartas de pedido de informes, orden de pedido, reclamos y ajustes. Campo semántico: </w:t>
      </w:r>
      <w:r w:rsidR="006A6B42" w:rsidRPr="00232EDD">
        <w:rPr>
          <w:rFonts w:ascii="Times New Roman" w:hAnsi="Times New Roman"/>
          <w:sz w:val="22"/>
          <w:szCs w:val="22"/>
        </w:rPr>
        <w:t xml:space="preserve">Procedimientos Aduaneros </w:t>
      </w:r>
      <w:proofErr w:type="gramStart"/>
      <w:r w:rsidR="006A6B42" w:rsidRPr="00232EDD">
        <w:rPr>
          <w:rFonts w:ascii="Times New Roman" w:hAnsi="Times New Roman"/>
          <w:sz w:val="22"/>
          <w:szCs w:val="22"/>
        </w:rPr>
        <w:t>-  INCOTERMS</w:t>
      </w:r>
      <w:proofErr w:type="gramEnd"/>
      <w:r w:rsidR="006A6B42" w:rsidRPr="00232EDD">
        <w:rPr>
          <w:rFonts w:ascii="Times New Roman" w:hAnsi="Times New Roman"/>
          <w:sz w:val="22"/>
          <w:szCs w:val="22"/>
        </w:rPr>
        <w:t>.</w:t>
      </w:r>
    </w:p>
    <w:p w:rsidR="00E118F1" w:rsidRPr="00232EDD" w:rsidRDefault="00E118F1">
      <w:pPr>
        <w:jc w:val="both"/>
        <w:rPr>
          <w:sz w:val="22"/>
          <w:szCs w:val="22"/>
          <w:lang w:val="es-ES_tradnl"/>
        </w:rPr>
      </w:pPr>
      <w:r w:rsidRPr="00232EDD">
        <w:rPr>
          <w:spacing w:val="-3"/>
          <w:sz w:val="22"/>
          <w:szCs w:val="22"/>
          <w:lang w:val="es-ES_tradnl"/>
        </w:rPr>
        <w:t>Unidad 3:</w:t>
      </w:r>
      <w:r w:rsidRPr="00232EDD">
        <w:rPr>
          <w:sz w:val="22"/>
          <w:szCs w:val="22"/>
          <w:lang w:val="es-ES_tradnl"/>
        </w:rPr>
        <w:t xml:space="preserve"> </w:t>
      </w:r>
    </w:p>
    <w:p w:rsidR="00E118F1" w:rsidRPr="00232EDD" w:rsidRDefault="00E118F1">
      <w:pPr>
        <w:suppressAutoHyphens/>
        <w:jc w:val="both"/>
        <w:outlineLvl w:val="0"/>
        <w:rPr>
          <w:sz w:val="22"/>
          <w:szCs w:val="22"/>
          <w:lang w:val="es-ES_tradnl"/>
        </w:rPr>
      </w:pPr>
      <w:r w:rsidRPr="00232EDD">
        <w:rPr>
          <w:sz w:val="22"/>
          <w:szCs w:val="22"/>
          <w:lang w:val="es-ES_tradnl"/>
        </w:rPr>
        <w:t>Descripción de tendencias de mercado: gráficos y artículos.  Descripción de artículos y/o documentación.  Campo semántico:</w:t>
      </w:r>
      <w:r w:rsidR="006A6B42" w:rsidRPr="00232EDD">
        <w:rPr>
          <w:sz w:val="22"/>
          <w:szCs w:val="22"/>
          <w:lang w:val="es-ES"/>
        </w:rPr>
        <w:t xml:space="preserve"> </w:t>
      </w:r>
      <w:proofErr w:type="gramStart"/>
      <w:r w:rsidR="006A6B42" w:rsidRPr="00232EDD">
        <w:rPr>
          <w:sz w:val="22"/>
          <w:szCs w:val="22"/>
          <w:lang w:val="es-ES"/>
        </w:rPr>
        <w:t>Riesgos,  seguros</w:t>
      </w:r>
      <w:proofErr w:type="gramEnd"/>
      <w:r w:rsidR="006A6B42" w:rsidRPr="00232EDD">
        <w:rPr>
          <w:sz w:val="22"/>
          <w:szCs w:val="22"/>
          <w:lang w:val="es-ES"/>
        </w:rPr>
        <w:t xml:space="preserve"> y aseguradoras - Métodos de pago</w:t>
      </w:r>
      <w:r w:rsidRPr="00232EDD">
        <w:rPr>
          <w:sz w:val="22"/>
          <w:szCs w:val="22"/>
          <w:lang w:val="es-ES_tradnl"/>
        </w:rPr>
        <w:t>.</w:t>
      </w:r>
    </w:p>
    <w:p w:rsidR="00E118F1" w:rsidRPr="00232EDD" w:rsidRDefault="00E118F1">
      <w:pPr>
        <w:pStyle w:val="Textoindependiente2"/>
        <w:rPr>
          <w:rFonts w:ascii="Times New Roman" w:hAnsi="Times New Roman"/>
          <w:sz w:val="22"/>
          <w:szCs w:val="22"/>
        </w:rPr>
      </w:pPr>
      <w:r w:rsidRPr="00232EDD">
        <w:rPr>
          <w:rFonts w:ascii="Times New Roman" w:hAnsi="Times New Roman"/>
          <w:sz w:val="22"/>
          <w:szCs w:val="22"/>
        </w:rPr>
        <w:t>Unidad 4:</w:t>
      </w:r>
    </w:p>
    <w:p w:rsidR="00F837E4" w:rsidRPr="00232EDD" w:rsidRDefault="00F837E4" w:rsidP="00F837E4">
      <w:pPr>
        <w:pStyle w:val="Textoindependiente2"/>
        <w:rPr>
          <w:rFonts w:ascii="Times New Roman" w:hAnsi="Times New Roman"/>
          <w:sz w:val="22"/>
          <w:szCs w:val="22"/>
        </w:rPr>
      </w:pPr>
      <w:r w:rsidRPr="00232EDD">
        <w:rPr>
          <w:rFonts w:ascii="Times New Roman" w:hAnsi="Times New Roman"/>
          <w:sz w:val="22"/>
          <w:szCs w:val="22"/>
        </w:rPr>
        <w:t xml:space="preserve">Monólogos, conversaciones, conversaciones telefónicas, mensajes grabados: conectarse, dejar mensajes, solicitar información, hacer reservas, clarificar dudas, confirmar, </w:t>
      </w:r>
      <w:proofErr w:type="gramStart"/>
      <w:r w:rsidRPr="00232EDD">
        <w:rPr>
          <w:rFonts w:ascii="Times New Roman" w:hAnsi="Times New Roman"/>
          <w:sz w:val="22"/>
          <w:szCs w:val="22"/>
        </w:rPr>
        <w:t>realizar  pedidos</w:t>
      </w:r>
      <w:proofErr w:type="gramEnd"/>
      <w:r w:rsidRPr="00232EDD">
        <w:rPr>
          <w:rFonts w:ascii="Times New Roman" w:hAnsi="Times New Roman"/>
          <w:sz w:val="22"/>
          <w:szCs w:val="22"/>
        </w:rPr>
        <w:t xml:space="preserve"> y reclamos, ventas telefónicas.</w:t>
      </w:r>
    </w:p>
    <w:p w:rsidR="00E118F1" w:rsidRPr="00232EDD" w:rsidRDefault="00E118F1">
      <w:pPr>
        <w:jc w:val="both"/>
        <w:rPr>
          <w:sz w:val="22"/>
          <w:szCs w:val="22"/>
          <w:lang w:val="es-ES_tradnl"/>
        </w:rPr>
      </w:pPr>
      <w:r w:rsidRPr="00232EDD">
        <w:rPr>
          <w:b/>
          <w:bCs/>
          <w:sz w:val="22"/>
          <w:szCs w:val="22"/>
          <w:lang w:val="es-ES_tradnl"/>
        </w:rPr>
        <w:t>NB</w:t>
      </w:r>
      <w:r w:rsidRPr="00232EDD">
        <w:rPr>
          <w:sz w:val="22"/>
          <w:szCs w:val="22"/>
          <w:lang w:val="es-ES_tradnl"/>
        </w:rPr>
        <w:t xml:space="preserve">: Los contenidos </w:t>
      </w:r>
      <w:r w:rsidRPr="00232EDD">
        <w:rPr>
          <w:i/>
          <w:iCs/>
          <w:sz w:val="22"/>
          <w:szCs w:val="22"/>
          <w:lang w:val="es-ES_tradnl"/>
        </w:rPr>
        <w:t>procedimentales</w:t>
      </w:r>
      <w:r w:rsidRPr="00232EDD">
        <w:rPr>
          <w:sz w:val="22"/>
          <w:szCs w:val="22"/>
          <w:lang w:val="es-ES_tradnl"/>
        </w:rPr>
        <w:t xml:space="preserve"> se repiten en </w:t>
      </w:r>
      <w:r w:rsidRPr="00232EDD">
        <w:rPr>
          <w:b/>
          <w:bCs/>
          <w:sz w:val="22"/>
          <w:szCs w:val="22"/>
          <w:lang w:val="es-ES_tradnl"/>
        </w:rPr>
        <w:t xml:space="preserve">todas </w:t>
      </w:r>
      <w:r w:rsidRPr="00232EDD">
        <w:rPr>
          <w:sz w:val="22"/>
          <w:szCs w:val="22"/>
          <w:lang w:val="es-ES_tradnl"/>
        </w:rPr>
        <w:t xml:space="preserve">las unidades. </w:t>
      </w:r>
    </w:p>
    <w:p w:rsidR="00A60AAE" w:rsidRPr="00232EDD" w:rsidRDefault="00A60AAE">
      <w:pPr>
        <w:jc w:val="both"/>
        <w:rPr>
          <w:sz w:val="22"/>
          <w:szCs w:val="22"/>
          <w:lang w:val="es-ES_tradnl"/>
        </w:rPr>
      </w:pPr>
    </w:p>
    <w:p w:rsidR="00A60AAE" w:rsidRPr="00232EDD" w:rsidRDefault="00A60AAE">
      <w:pPr>
        <w:jc w:val="both"/>
        <w:rPr>
          <w:sz w:val="22"/>
          <w:szCs w:val="22"/>
          <w:lang w:val="es-ES_tradnl"/>
        </w:rPr>
      </w:pPr>
      <w:r w:rsidRPr="00232EDD">
        <w:rPr>
          <w:sz w:val="22"/>
          <w:szCs w:val="22"/>
          <w:lang w:val="es-ES_tradnl"/>
        </w:rPr>
        <w:t>Las actividades teóricas corresponden al análisis de los textos escritos y orales presentados, su contraste con algunos conocidos por los alumnos y su esquema de confección (en el caso de documentación).</w:t>
      </w:r>
    </w:p>
    <w:p w:rsidR="00A60AAE" w:rsidRPr="00232EDD" w:rsidRDefault="00A60AAE">
      <w:pPr>
        <w:jc w:val="both"/>
        <w:rPr>
          <w:sz w:val="22"/>
          <w:szCs w:val="22"/>
          <w:lang w:val="es-ES_tradnl"/>
        </w:rPr>
      </w:pPr>
      <w:r w:rsidRPr="00232EDD">
        <w:rPr>
          <w:sz w:val="22"/>
          <w:szCs w:val="22"/>
          <w:lang w:val="es-ES_tradnl"/>
        </w:rPr>
        <w:t>Las actividades prácticas contemplan la confección de documentación en base a data presentada por las docentes, la realización de role-</w:t>
      </w:r>
      <w:proofErr w:type="spellStart"/>
      <w:r w:rsidRPr="00232EDD">
        <w:rPr>
          <w:sz w:val="22"/>
          <w:szCs w:val="22"/>
          <w:lang w:val="es-ES_tradnl"/>
        </w:rPr>
        <w:t>plays</w:t>
      </w:r>
      <w:proofErr w:type="spellEnd"/>
      <w:r w:rsidRPr="00232EDD">
        <w:rPr>
          <w:sz w:val="22"/>
          <w:szCs w:val="22"/>
          <w:lang w:val="es-ES_tradnl"/>
        </w:rPr>
        <w:t xml:space="preserve"> o dramatizaciones de situaciones previstas y la reformulación de patrones gramaticales que pueden ser utilizados en el área, según diferentes registros o las necesidades de la situación comunicativa.</w:t>
      </w:r>
    </w:p>
    <w:p w:rsidR="00A20357" w:rsidRDefault="00A20357">
      <w:pPr>
        <w:jc w:val="both"/>
        <w:rPr>
          <w:sz w:val="22"/>
          <w:szCs w:val="22"/>
          <w:lang w:val="es-ES_tradnl"/>
        </w:rPr>
      </w:pPr>
    </w:p>
    <w:p w:rsidR="00E118F1" w:rsidRPr="00232EDD" w:rsidRDefault="00AB2989">
      <w:pPr>
        <w:jc w:val="both"/>
        <w:rPr>
          <w:sz w:val="22"/>
          <w:szCs w:val="22"/>
          <w:lang w:val="es-ES_tradnl"/>
        </w:rPr>
      </w:pPr>
      <w:r w:rsidRPr="00232EDD">
        <w:rPr>
          <w:sz w:val="22"/>
          <w:szCs w:val="22"/>
          <w:lang w:val="es-ES_tradnl"/>
        </w:rPr>
        <w:t>7</w:t>
      </w:r>
      <w:proofErr w:type="gramStart"/>
      <w:r w:rsidR="00E118F1" w:rsidRPr="00232EDD">
        <w:rPr>
          <w:sz w:val="22"/>
          <w:szCs w:val="22"/>
          <w:lang w:val="es-ES_tradnl"/>
        </w:rPr>
        <w:t>-  ESQUEMA</w:t>
      </w:r>
      <w:proofErr w:type="gramEnd"/>
      <w:r w:rsidR="00E118F1" w:rsidRPr="00232EDD">
        <w:rPr>
          <w:sz w:val="22"/>
          <w:szCs w:val="22"/>
          <w:lang w:val="es-ES_tradnl"/>
        </w:rPr>
        <w:t xml:space="preserve"> DE LA ASIGNATURA </w:t>
      </w:r>
    </w:p>
    <w:p w:rsidR="00FC2668" w:rsidRDefault="00671E66">
      <w:pPr>
        <w:jc w:val="both"/>
        <w:rPr>
          <w:sz w:val="28"/>
          <w:lang w:val="es-ES_tradnl"/>
        </w:rPr>
      </w:pPr>
      <w:r>
        <w:rPr>
          <w:sz w:val="28"/>
          <w:lang w:val="es-ES_tradnl"/>
        </w:rPr>
      </w:r>
      <w:r>
        <w:rPr>
          <w:sz w:val="28"/>
          <w:lang w:val="es-ES_tradnl"/>
        </w:rPr>
        <w:pict>
          <v:group id="_x0000_s1116" editas="canvas" style="width:450pt;height:252.05pt;mso-position-horizontal-relative:char;mso-position-vertical-relative:line" coordorigin="2422,7216" coordsize="766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7" type="#_x0000_t75" style="position:absolute;left:2422;top:7216;width:7660;height:4320" o:preferrelative="f">
              <v:fill o:detectmouseclick="t"/>
              <v:path o:extrusionok="t" o:connecttype="none"/>
              <o:lock v:ext="edit" text="t"/>
            </v:shape>
            <v:rect id="_x0000_s1118" style="position:absolute;left:5026;top:8142;width:1992;height:1234">
              <v:textbox style="mso-next-textbox:#_x0000_s1118">
                <w:txbxContent>
                  <w:p w:rsidR="00A20357" w:rsidRPr="00F837E4" w:rsidRDefault="00A20357" w:rsidP="00A20357">
                    <w:pPr>
                      <w:pStyle w:val="Textoindependiente2"/>
                      <w:jc w:val="center"/>
                      <w:rPr>
                        <w:rFonts w:ascii="Times New Roman" w:hAnsi="Times New Roman"/>
                        <w:sz w:val="20"/>
                        <w:szCs w:val="20"/>
                      </w:rPr>
                    </w:pPr>
                    <w:r w:rsidRPr="00F837E4">
                      <w:rPr>
                        <w:rFonts w:ascii="Times New Roman" w:hAnsi="Times New Roman"/>
                        <w:sz w:val="20"/>
                        <w:szCs w:val="20"/>
                      </w:rPr>
                      <w:t>Organización textual. Cohesión y coherencia. Relaciones lógico-funcionales. Formas y giros específicos.</w:t>
                    </w:r>
                  </w:p>
                  <w:p w:rsidR="00A20357" w:rsidRPr="00F837E4" w:rsidRDefault="00A20357" w:rsidP="00A20357">
                    <w:pPr>
                      <w:jc w:val="center"/>
                      <w:rPr>
                        <w:sz w:val="20"/>
                        <w:szCs w:val="20"/>
                        <w:lang w:val="es-ES"/>
                      </w:rPr>
                    </w:pPr>
                  </w:p>
                </w:txbxContent>
              </v:textbox>
            </v:rect>
            <v:line id="_x0000_s1119" style="position:absolute;flip:y" from="5946,7679" to="5946,8142">
              <v:stroke endarrow="block"/>
            </v:line>
            <v:line id="_x0000_s1120" style="position:absolute" from="5946,7679" to="7171,7679">
              <v:stroke endarrow="block"/>
            </v:line>
            <v:rect id="_x0000_s1121" style="position:absolute;left:7171;top:7525;width:2145;height:771">
              <v:textbox style="mso-next-textbox:#_x0000_s1121">
                <w:txbxContent>
                  <w:p w:rsidR="00A20357" w:rsidRPr="00F837E4" w:rsidRDefault="00A20357" w:rsidP="00A20357">
                    <w:pPr>
                      <w:jc w:val="center"/>
                      <w:rPr>
                        <w:sz w:val="20"/>
                        <w:szCs w:val="20"/>
                        <w:lang w:val="es-ES"/>
                      </w:rPr>
                    </w:pPr>
                    <w:r w:rsidRPr="00F837E4">
                      <w:rPr>
                        <w:sz w:val="20"/>
                        <w:szCs w:val="20"/>
                        <w:lang w:val="es-ES"/>
                      </w:rPr>
                      <w:t>Documentación: Análisis y reglas de confección de documentos.</w:t>
                    </w:r>
                  </w:p>
                </w:txbxContent>
              </v:textbox>
            </v:rect>
            <v:line id="_x0000_s1122" style="position:absolute;flip:x" from="3648,7679" to="5946,7679">
              <v:stroke endarrow="block"/>
            </v:line>
            <v:line id="_x0000_s1123" style="position:absolute" from="3648,7679" to="3648,8759">
              <v:stroke endarrow="block"/>
            </v:line>
            <v:rect id="_x0000_s1124" style="position:absolute;left:2729;top:8759;width:2144;height:2006">
              <v:textbox style="mso-next-textbox:#_x0000_s1124">
                <w:txbxContent>
                  <w:p w:rsidR="00A20357" w:rsidRPr="009001EF" w:rsidRDefault="00A20357" w:rsidP="00A20357">
                    <w:pPr>
                      <w:pStyle w:val="Textoindependiente2"/>
                      <w:jc w:val="center"/>
                      <w:rPr>
                        <w:rFonts w:ascii="Times New Roman" w:hAnsi="Times New Roman"/>
                        <w:sz w:val="24"/>
                      </w:rPr>
                    </w:pPr>
                    <w:r w:rsidRPr="00F837E4">
                      <w:rPr>
                        <w:rFonts w:ascii="Times New Roman" w:hAnsi="Times New Roman"/>
                        <w:sz w:val="20"/>
                        <w:szCs w:val="20"/>
                      </w:rPr>
                      <w:t>Monólogos, conversaciones, conversaciones telefónicas, mensajes</w:t>
                    </w:r>
                    <w:r>
                      <w:rPr>
                        <w:rFonts w:ascii="Times New Roman" w:hAnsi="Times New Roman"/>
                        <w:sz w:val="20"/>
                        <w:szCs w:val="20"/>
                      </w:rPr>
                      <w:t xml:space="preserve"> </w:t>
                    </w:r>
                    <w:r w:rsidRPr="00F837E4">
                      <w:rPr>
                        <w:rFonts w:ascii="Times New Roman" w:hAnsi="Times New Roman"/>
                        <w:sz w:val="20"/>
                        <w:szCs w:val="20"/>
                      </w:rPr>
                      <w:t xml:space="preserve">grabados: conectarse, dejar mensajes, solicitar información, hacer reservas, clarificar dudas, confirmar, </w:t>
                    </w:r>
                    <w:proofErr w:type="gramStart"/>
                    <w:r w:rsidRPr="00F837E4">
                      <w:rPr>
                        <w:rFonts w:ascii="Times New Roman" w:hAnsi="Times New Roman"/>
                        <w:sz w:val="20"/>
                        <w:szCs w:val="20"/>
                      </w:rPr>
                      <w:t>realizar  pedidos</w:t>
                    </w:r>
                    <w:proofErr w:type="gramEnd"/>
                    <w:r w:rsidRPr="00F837E4">
                      <w:rPr>
                        <w:rFonts w:ascii="Times New Roman" w:hAnsi="Times New Roman"/>
                        <w:sz w:val="20"/>
                        <w:szCs w:val="20"/>
                      </w:rPr>
                      <w:t xml:space="preserve"> y reclamos, ventas telefónicas</w:t>
                    </w:r>
                    <w:r>
                      <w:rPr>
                        <w:rFonts w:ascii="Times New Roman" w:hAnsi="Times New Roman"/>
                        <w:sz w:val="24"/>
                      </w:rPr>
                      <w:t>.</w:t>
                    </w:r>
                  </w:p>
                  <w:p w:rsidR="00A20357" w:rsidRPr="00F837E4" w:rsidRDefault="00A20357" w:rsidP="00A20357">
                    <w:pPr>
                      <w:rPr>
                        <w:lang w:val="es-ES"/>
                      </w:rPr>
                    </w:pPr>
                  </w:p>
                </w:txbxContent>
              </v:textbox>
            </v:rect>
            <v:line id="_x0000_s1125" style="position:absolute" from="5946,9376" to="5946,9993">
              <v:stroke endarrow="block"/>
            </v:line>
            <v:rect id="_x0000_s1126" style="position:absolute;left:5180;top:9993;width:1685;height:926">
              <v:textbox style="mso-next-textbox:#_x0000_s1126">
                <w:txbxContent>
                  <w:p w:rsidR="00A20357" w:rsidRPr="00F837E4" w:rsidRDefault="00A20357" w:rsidP="00A20357">
                    <w:pPr>
                      <w:pStyle w:val="Textoindependiente2"/>
                      <w:jc w:val="center"/>
                      <w:rPr>
                        <w:rFonts w:ascii="Times New Roman" w:hAnsi="Times New Roman"/>
                        <w:sz w:val="20"/>
                        <w:szCs w:val="20"/>
                      </w:rPr>
                    </w:pPr>
                    <w:r w:rsidRPr="00F837E4">
                      <w:rPr>
                        <w:rFonts w:ascii="Times New Roman" w:hAnsi="Times New Roman"/>
                        <w:sz w:val="20"/>
                        <w:szCs w:val="20"/>
                      </w:rPr>
                      <w:t>Descripción de tendencias de mercado: gráficos y artículos.</w:t>
                    </w:r>
                  </w:p>
                  <w:p w:rsidR="00A20357" w:rsidRPr="00F837E4" w:rsidRDefault="00A20357" w:rsidP="00A20357">
                    <w:pPr>
                      <w:rPr>
                        <w:lang w:val="es-ES"/>
                      </w:rPr>
                    </w:pPr>
                  </w:p>
                </w:txbxContent>
              </v:textbox>
            </v:rect>
            <v:line id="_x0000_s1127" style="position:absolute" from="8243,8296" to="8243,9222">
              <v:stroke endarrow="block"/>
            </v:line>
            <v:rect id="_x0000_s1128" style="position:absolute;left:7171;top:9222;width:2145;height:1543">
              <v:textbox style="mso-next-textbox:#_x0000_s1128">
                <w:txbxContent>
                  <w:p w:rsidR="00A20357" w:rsidRPr="0082395A" w:rsidRDefault="00A20357" w:rsidP="00A20357">
                    <w:pPr>
                      <w:pStyle w:val="Textoindependiente2"/>
                      <w:jc w:val="center"/>
                      <w:rPr>
                        <w:rFonts w:ascii="Times New Roman" w:hAnsi="Times New Roman"/>
                        <w:sz w:val="20"/>
                        <w:szCs w:val="20"/>
                      </w:rPr>
                    </w:pPr>
                    <w:r w:rsidRPr="00F837E4">
                      <w:rPr>
                        <w:rFonts w:ascii="Times New Roman" w:hAnsi="Times New Roman"/>
                        <w:sz w:val="20"/>
                        <w:szCs w:val="20"/>
                      </w:rPr>
                      <w:t xml:space="preserve">Textos usuales en el área de </w:t>
                    </w:r>
                    <w:r w:rsidRPr="0082395A">
                      <w:rPr>
                        <w:rFonts w:ascii="Times New Roman" w:hAnsi="Times New Roman"/>
                        <w:sz w:val="20"/>
                        <w:szCs w:val="20"/>
                      </w:rPr>
                      <w:t>negocios: cartas, faxes, memoranda, correo electrónico, notas, reportes. Cartas de pedido de informes, orden de pedido, reclamos y ajustes.</w:t>
                    </w:r>
                  </w:p>
                  <w:p w:rsidR="00A20357" w:rsidRPr="0082395A" w:rsidRDefault="00A20357" w:rsidP="00A20357">
                    <w:pPr>
                      <w:rPr>
                        <w:sz w:val="20"/>
                        <w:szCs w:val="20"/>
                        <w:lang w:val="es-ES"/>
                      </w:rPr>
                    </w:pPr>
                  </w:p>
                </w:txbxContent>
              </v:textbox>
            </v:rect>
            <v:oval id="_x0000_s1129" style="position:absolute;left:2422;top:7216;width:2451;height:616">
              <v:textbox style="mso-next-textbox:#_x0000_s1129">
                <w:txbxContent>
                  <w:p w:rsidR="00A20357" w:rsidRDefault="00A20357" w:rsidP="00A20357">
                    <w:pPr>
                      <w:jc w:val="center"/>
                      <w:rPr>
                        <w:sz w:val="16"/>
                        <w:szCs w:val="16"/>
                      </w:rPr>
                    </w:pPr>
                    <w:r>
                      <w:rPr>
                        <w:sz w:val="16"/>
                        <w:szCs w:val="16"/>
                      </w:rPr>
                      <w:t>COMERCIO</w:t>
                    </w:r>
                  </w:p>
                  <w:p w:rsidR="00A20357" w:rsidRPr="0082395A" w:rsidRDefault="00A20357" w:rsidP="00A20357">
                    <w:pPr>
                      <w:jc w:val="center"/>
                      <w:rPr>
                        <w:sz w:val="16"/>
                        <w:szCs w:val="16"/>
                      </w:rPr>
                    </w:pPr>
                    <w:r>
                      <w:rPr>
                        <w:sz w:val="16"/>
                        <w:szCs w:val="16"/>
                      </w:rPr>
                      <w:t>INTERNACIONAL</w:t>
                    </w:r>
                  </w:p>
                </w:txbxContent>
              </v:textbox>
            </v:oval>
            <v:oval id="_x0000_s1130" style="position:absolute;left:7784;top:8450;width:2298;height:618">
              <v:textbox style="mso-next-textbox:#_x0000_s1130">
                <w:txbxContent>
                  <w:p w:rsidR="00A20357" w:rsidRPr="0082395A" w:rsidRDefault="00A20357" w:rsidP="00A20357">
                    <w:pPr>
                      <w:jc w:val="center"/>
                      <w:rPr>
                        <w:sz w:val="16"/>
                        <w:szCs w:val="16"/>
                      </w:rPr>
                    </w:pPr>
                    <w:r>
                      <w:rPr>
                        <w:sz w:val="16"/>
                        <w:szCs w:val="16"/>
                      </w:rPr>
                      <w:t>PROCEDIMIENTOS ADUANEROS</w:t>
                    </w:r>
                  </w:p>
                </w:txbxContent>
              </v:textbox>
            </v:oval>
            <v:oval id="_x0000_s1131" style="position:absolute;left:6558;top:10764;width:2911;height:772">
              <v:textbox style="mso-next-textbox:#_x0000_s1131">
                <w:txbxContent>
                  <w:p w:rsidR="00A20357" w:rsidRPr="00FC2668" w:rsidRDefault="00A20357" w:rsidP="00A20357">
                    <w:pPr>
                      <w:jc w:val="center"/>
                      <w:rPr>
                        <w:sz w:val="16"/>
                        <w:szCs w:val="16"/>
                      </w:rPr>
                    </w:pPr>
                    <w:proofErr w:type="gramStart"/>
                    <w:r>
                      <w:rPr>
                        <w:sz w:val="16"/>
                        <w:szCs w:val="16"/>
                      </w:rPr>
                      <w:t>RIESGOS,,</w:t>
                    </w:r>
                    <w:proofErr w:type="gramEnd"/>
                    <w:r>
                      <w:rPr>
                        <w:sz w:val="16"/>
                        <w:szCs w:val="16"/>
                      </w:rPr>
                      <w:t xml:space="preserve"> SEGUROS Y ASEGURADORAS</w:t>
                    </w:r>
                  </w:p>
                </w:txbxContent>
              </v:textbox>
            </v:oval>
            <v:oval id="_x0000_s1132" style="position:absolute;left:2729;top:10764;width:2450;height:463">
              <v:textbox style="mso-next-textbox:#_x0000_s1132">
                <w:txbxContent>
                  <w:p w:rsidR="00A20357" w:rsidRPr="00FC2668" w:rsidRDefault="00A20357" w:rsidP="00A20357">
                    <w:pPr>
                      <w:jc w:val="center"/>
                      <w:rPr>
                        <w:sz w:val="16"/>
                        <w:szCs w:val="16"/>
                      </w:rPr>
                    </w:pPr>
                    <w:r>
                      <w:rPr>
                        <w:sz w:val="16"/>
                        <w:szCs w:val="16"/>
                      </w:rPr>
                      <w:t>MÉTODOS DE PAGO</w:t>
                    </w:r>
                  </w:p>
                </w:txbxContent>
              </v:textbox>
            </v:oval>
            <v:oval id="_x0000_s1133" style="position:absolute;left:2729;top:7988;width:1991;height:308">
              <v:textbox style="mso-next-textbox:#_x0000_s1133">
                <w:txbxContent>
                  <w:p w:rsidR="00A20357" w:rsidRPr="00FC2668" w:rsidRDefault="00A20357" w:rsidP="00A20357">
                    <w:pPr>
                      <w:jc w:val="center"/>
                      <w:rPr>
                        <w:sz w:val="16"/>
                        <w:szCs w:val="16"/>
                      </w:rPr>
                    </w:pPr>
                    <w:r w:rsidRPr="00FC2668">
                      <w:rPr>
                        <w:sz w:val="16"/>
                        <w:szCs w:val="16"/>
                      </w:rPr>
                      <w:t>INCOTERMS</w:t>
                    </w:r>
                  </w:p>
                </w:txbxContent>
              </v:textbox>
            </v:oval>
            <v:line id="_x0000_s1134" style="position:absolute;flip:x" from="4873,9376" to="5026,9530">
              <v:stroke endarrow="block"/>
            </v:line>
            <v:line id="_x0000_s1135" style="position:absolute" from="7018,9376" to="7171,9376">
              <v:stroke endarrow="block"/>
            </v:line>
            <w10:anchorlock/>
          </v:group>
        </w:pict>
      </w:r>
    </w:p>
    <w:p w:rsidR="00A20357" w:rsidRDefault="00A20357">
      <w:pPr>
        <w:jc w:val="both"/>
        <w:rPr>
          <w:sz w:val="28"/>
          <w:lang w:val="es-ES_tradnl"/>
        </w:rPr>
      </w:pPr>
    </w:p>
    <w:p w:rsidR="00A20357" w:rsidRDefault="00A20357">
      <w:pPr>
        <w:jc w:val="both"/>
        <w:rPr>
          <w:sz w:val="28"/>
          <w:lang w:val="es-ES_tradnl"/>
        </w:rPr>
      </w:pPr>
    </w:p>
    <w:p w:rsidR="00F75EB4" w:rsidRPr="00232EDD" w:rsidRDefault="00AB2989" w:rsidP="009A7D2C">
      <w:pPr>
        <w:pStyle w:val="Textoindependiente"/>
        <w:jc w:val="both"/>
        <w:rPr>
          <w:rFonts w:ascii="Times New Roman" w:hAnsi="Times New Roman"/>
          <w:shadow w:val="0"/>
          <w:sz w:val="22"/>
          <w:szCs w:val="22"/>
        </w:rPr>
      </w:pPr>
      <w:r w:rsidRPr="00232EDD">
        <w:rPr>
          <w:rFonts w:ascii="Times New Roman" w:hAnsi="Times New Roman"/>
          <w:shadow w:val="0"/>
          <w:sz w:val="22"/>
          <w:szCs w:val="22"/>
        </w:rPr>
        <w:t>8</w:t>
      </w:r>
      <w:r w:rsidR="00E118F1" w:rsidRPr="00232EDD">
        <w:rPr>
          <w:rFonts w:ascii="Times New Roman" w:hAnsi="Times New Roman"/>
          <w:shadow w:val="0"/>
          <w:sz w:val="22"/>
          <w:szCs w:val="22"/>
        </w:rPr>
        <w:t>- DISTRIBU</w:t>
      </w:r>
      <w:r w:rsidR="009A7D2C" w:rsidRPr="00232EDD">
        <w:rPr>
          <w:rFonts w:ascii="Times New Roman" w:hAnsi="Times New Roman"/>
          <w:shadow w:val="0"/>
          <w:sz w:val="22"/>
          <w:szCs w:val="22"/>
        </w:rPr>
        <w:t xml:space="preserve">CIÓN DIACRÓNICA DE CONTENIDOS Y </w:t>
      </w:r>
      <w:r w:rsidR="00E118F1" w:rsidRPr="00232EDD">
        <w:rPr>
          <w:rFonts w:ascii="Times New Roman" w:hAnsi="Times New Roman"/>
          <w:shadow w:val="0"/>
          <w:sz w:val="22"/>
          <w:szCs w:val="22"/>
        </w:rPr>
        <w:t>ACTIVIDADES</w:t>
      </w:r>
      <w:r w:rsidR="009A7D2C" w:rsidRPr="00232EDD">
        <w:rPr>
          <w:rFonts w:ascii="Times New Roman" w:hAnsi="Times New Roman"/>
          <w:shadow w:val="0"/>
          <w:sz w:val="22"/>
          <w:szCs w:val="22"/>
        </w:rPr>
        <w:t xml:space="preserve"> </w:t>
      </w:r>
      <w:r w:rsidR="00E118F1" w:rsidRPr="00232EDD">
        <w:rPr>
          <w:rFonts w:ascii="Times New Roman" w:hAnsi="Times New Roman"/>
          <w:shadow w:val="0"/>
          <w:sz w:val="22"/>
          <w:szCs w:val="22"/>
        </w:rPr>
        <w:t>y EVALUACIONES</w:t>
      </w:r>
      <w:r w:rsidR="00FC2668" w:rsidRPr="00232EDD">
        <w:rPr>
          <w:rFonts w:ascii="Times New Roman" w:hAnsi="Times New Roman"/>
          <w:shadow w:val="0"/>
          <w:sz w:val="22"/>
          <w:szCs w:val="22"/>
        </w:rPr>
        <w:t xml:space="preserve">- </w:t>
      </w:r>
    </w:p>
    <w:p w:rsidR="00E118F1" w:rsidRPr="00232EDD" w:rsidRDefault="00E118F1" w:rsidP="00FC2668">
      <w:pPr>
        <w:pStyle w:val="Textoindependiente"/>
        <w:rPr>
          <w:rFonts w:ascii="Times New Roman" w:hAnsi="Times New Roman"/>
          <w:shadow w:val="0"/>
          <w:sz w:val="22"/>
          <w:szCs w:val="22"/>
        </w:rPr>
      </w:pPr>
      <w:r w:rsidRPr="00232EDD">
        <w:rPr>
          <w:rFonts w:ascii="Times New Roman" w:hAnsi="Times New Roman"/>
          <w:shadow w:val="0"/>
          <w:sz w:val="22"/>
          <w:szCs w:val="22"/>
        </w:rPr>
        <w:t>GANTT</w:t>
      </w:r>
    </w:p>
    <w:p w:rsidR="00E118F1" w:rsidRPr="009001EF" w:rsidRDefault="00E118F1">
      <w:pPr>
        <w:rPr>
          <w:sz w:val="20"/>
          <w:lang w:val="es-ES_tradnl"/>
        </w:rPr>
      </w:pPr>
      <w:r w:rsidRPr="009001EF">
        <w:rPr>
          <w:lang w:val="es-ES_tradnl"/>
        </w:rPr>
        <w:t>Contenidos/</w:t>
      </w:r>
      <w:r w:rsidR="00A20357">
        <w:rPr>
          <w:lang w:val="es-ES_tradnl"/>
        </w:rPr>
        <w:t>Actividades/E</w:t>
      </w:r>
      <w:r w:rsidRPr="009001EF">
        <w:rPr>
          <w:lang w:val="es-ES_tradnl"/>
        </w:rPr>
        <w:t xml:space="preserve">valuaciones                                 </w:t>
      </w:r>
      <w:r w:rsidR="00A20357">
        <w:rPr>
          <w:lang w:val="es-ES_tradnl"/>
        </w:rPr>
        <w:t xml:space="preserve">       </w:t>
      </w:r>
      <w:r w:rsidRPr="009001EF">
        <w:rPr>
          <w:lang w:val="es-ES_tradnl"/>
        </w:rPr>
        <w:t xml:space="preserve">    SEMANAS</w:t>
      </w:r>
    </w:p>
    <w:tbl>
      <w:tblPr>
        <w:tblW w:w="94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51"/>
        <w:gridCol w:w="260"/>
        <w:gridCol w:w="260"/>
        <w:gridCol w:w="260"/>
        <w:gridCol w:w="262"/>
        <w:gridCol w:w="262"/>
        <w:gridCol w:w="262"/>
        <w:gridCol w:w="262"/>
        <w:gridCol w:w="262"/>
        <w:gridCol w:w="314"/>
        <w:gridCol w:w="380"/>
        <w:gridCol w:w="380"/>
        <w:gridCol w:w="380"/>
        <w:gridCol w:w="380"/>
        <w:gridCol w:w="380"/>
        <w:gridCol w:w="380"/>
        <w:gridCol w:w="380"/>
      </w:tblGrid>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ind w:right="-1510"/>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1</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2</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3</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4</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5</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6</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7</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8</w:t>
            </w: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9</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10</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11</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12</w:t>
            </w:r>
          </w:p>
        </w:tc>
        <w:tc>
          <w:tcPr>
            <w:tcW w:w="380" w:type="dxa"/>
            <w:tcBorders>
              <w:top w:val="single" w:sz="4" w:space="0" w:color="auto"/>
              <w:left w:val="single" w:sz="4" w:space="0" w:color="auto"/>
              <w:bottom w:val="nil"/>
              <w:right w:val="single" w:sz="4" w:space="0" w:color="auto"/>
            </w:tcBorders>
          </w:tcPr>
          <w:p w:rsidR="00E118F1" w:rsidRPr="00A20357" w:rsidRDefault="00E118F1">
            <w:pPr>
              <w:rPr>
                <w:sz w:val="18"/>
                <w:szCs w:val="18"/>
                <w:lang w:val="es-ES_tradnl"/>
              </w:rPr>
            </w:pPr>
            <w:r w:rsidRPr="00A20357">
              <w:rPr>
                <w:sz w:val="18"/>
                <w:szCs w:val="18"/>
                <w:lang w:val="es-ES_tradnl"/>
              </w:rPr>
              <w:t>13</w:t>
            </w:r>
          </w:p>
        </w:tc>
        <w:tc>
          <w:tcPr>
            <w:tcW w:w="380" w:type="dxa"/>
            <w:tcBorders>
              <w:top w:val="single" w:sz="4" w:space="0" w:color="auto"/>
              <w:left w:val="single" w:sz="4" w:space="0" w:color="auto"/>
              <w:bottom w:val="nil"/>
              <w:right w:val="single" w:sz="4" w:space="0" w:color="auto"/>
            </w:tcBorders>
          </w:tcPr>
          <w:p w:rsidR="00E118F1" w:rsidRPr="00A20357" w:rsidRDefault="00E118F1">
            <w:pPr>
              <w:rPr>
                <w:sz w:val="18"/>
                <w:szCs w:val="18"/>
                <w:lang w:val="es-ES_tradnl"/>
              </w:rPr>
            </w:pPr>
            <w:r w:rsidRPr="00A20357">
              <w:rPr>
                <w:sz w:val="18"/>
                <w:szCs w:val="18"/>
                <w:lang w:val="es-ES_tradnl"/>
              </w:rPr>
              <w:t>14</w:t>
            </w:r>
          </w:p>
        </w:tc>
        <w:tc>
          <w:tcPr>
            <w:tcW w:w="380" w:type="dxa"/>
            <w:tcBorders>
              <w:top w:val="single" w:sz="4" w:space="0" w:color="auto"/>
              <w:left w:val="single" w:sz="4" w:space="0" w:color="auto"/>
              <w:bottom w:val="nil"/>
              <w:right w:val="single" w:sz="4" w:space="0" w:color="auto"/>
            </w:tcBorders>
          </w:tcPr>
          <w:p w:rsidR="00E118F1" w:rsidRPr="00A20357" w:rsidRDefault="00E118F1">
            <w:pPr>
              <w:rPr>
                <w:sz w:val="18"/>
                <w:szCs w:val="18"/>
                <w:lang w:val="es-ES_tradnl"/>
              </w:rPr>
            </w:pPr>
            <w:r w:rsidRPr="00A20357">
              <w:rPr>
                <w:sz w:val="18"/>
                <w:szCs w:val="18"/>
                <w:lang w:val="es-ES_tradnl"/>
              </w:rPr>
              <w:t>15</w:t>
            </w:r>
          </w:p>
        </w:tc>
        <w:tc>
          <w:tcPr>
            <w:tcW w:w="380" w:type="dxa"/>
            <w:tcBorders>
              <w:top w:val="single" w:sz="4" w:space="0" w:color="auto"/>
              <w:left w:val="single" w:sz="4" w:space="0" w:color="auto"/>
              <w:bottom w:val="nil"/>
              <w:right w:val="single" w:sz="4" w:space="0" w:color="auto"/>
            </w:tcBorders>
          </w:tcPr>
          <w:p w:rsidR="00E118F1" w:rsidRPr="00A20357" w:rsidRDefault="00E118F1">
            <w:pPr>
              <w:rPr>
                <w:sz w:val="18"/>
                <w:szCs w:val="18"/>
                <w:lang w:val="es-ES_tradnl"/>
              </w:rPr>
            </w:pPr>
            <w:r w:rsidRPr="00A20357">
              <w:rPr>
                <w:sz w:val="18"/>
                <w:szCs w:val="18"/>
                <w:lang w:val="es-ES_tradnl"/>
              </w:rPr>
              <w:t>16</w:t>
            </w: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A20357">
            <w:pPr>
              <w:rPr>
                <w:b/>
                <w:sz w:val="18"/>
                <w:szCs w:val="18"/>
                <w:lang w:val="es-ES_tradnl"/>
              </w:rPr>
            </w:pPr>
            <w:r w:rsidRPr="00A20357">
              <w:rPr>
                <w:b/>
                <w:sz w:val="18"/>
                <w:szCs w:val="18"/>
                <w:lang w:val="es-ES_tradnl"/>
              </w:rPr>
              <w:t>Un</w:t>
            </w:r>
            <w:r w:rsidR="00E118F1" w:rsidRPr="00A20357">
              <w:rPr>
                <w:b/>
                <w:sz w:val="18"/>
                <w:szCs w:val="18"/>
                <w:lang w:val="es-ES_tradnl"/>
              </w:rPr>
              <w:t>idad Nº1</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b/>
                <w:color w:val="FF0000"/>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b/>
                <w:color w:val="FF0000"/>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b/>
                <w:color w:val="FF0000"/>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b/>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b/>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b/>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b/>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b/>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rPr>
                <w:b/>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b/>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b/>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b/>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b/>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b/>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b/>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b/>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tabs>
                <w:tab w:val="left" w:pos="3360"/>
              </w:tabs>
              <w:rPr>
                <w:sz w:val="18"/>
                <w:szCs w:val="18"/>
                <w:lang w:val="es-ES_tradnl"/>
              </w:rPr>
            </w:pPr>
            <w:r w:rsidRPr="00A20357">
              <w:rPr>
                <w:sz w:val="18"/>
                <w:szCs w:val="18"/>
                <w:lang w:val="es-ES_tradnl"/>
              </w:rPr>
              <w:t>Organización textual</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tabs>
                <w:tab w:val="left" w:pos="3360"/>
              </w:tabs>
              <w:rPr>
                <w:sz w:val="18"/>
                <w:szCs w:val="18"/>
                <w:lang w:val="es-ES_tradnl"/>
              </w:rPr>
            </w:pPr>
            <w:r w:rsidRPr="00A20357">
              <w:rPr>
                <w:sz w:val="18"/>
                <w:szCs w:val="18"/>
                <w:lang w:val="es-ES_tradnl"/>
              </w:rPr>
              <w:t xml:space="preserve"> Cohesión y coherencia</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 xml:space="preserve">  Relaciones lógico-funcionales</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pStyle w:val="Textonotapie"/>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 xml:space="preserve">   Documentación:  Análisis</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Campo semántico: Comercio Internacional</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pStyle w:val="Ttulo4"/>
              <w:rPr>
                <w:sz w:val="18"/>
                <w:szCs w:val="18"/>
              </w:rPr>
            </w:pPr>
            <w:r w:rsidRPr="00A20357">
              <w:rPr>
                <w:sz w:val="18"/>
                <w:szCs w:val="18"/>
              </w:rPr>
              <w:t>Unidad Nº2</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pStyle w:val="Piedepgina"/>
              <w:tabs>
                <w:tab w:val="left" w:pos="708"/>
              </w:tabs>
              <w:rPr>
                <w:b/>
                <w:color w:val="FF0000"/>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b/>
                <w:color w:val="FF0000"/>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Análisis de textos específicos (Documentación)</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pStyle w:val="Textonotapie"/>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Reglas de confección de textos usuales en el área de negocios</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 xml:space="preserve">Campo semántico: </w:t>
            </w:r>
            <w:r w:rsidR="00FC2668" w:rsidRPr="00A20357">
              <w:rPr>
                <w:sz w:val="18"/>
                <w:szCs w:val="18"/>
                <w:lang w:val="es-ES_tradnl"/>
              </w:rPr>
              <w:t xml:space="preserve">Procedimientos </w:t>
            </w:r>
            <w:proofErr w:type="spellStart"/>
            <w:r w:rsidR="00FC2668" w:rsidRPr="00A20357">
              <w:rPr>
                <w:sz w:val="18"/>
                <w:szCs w:val="18"/>
                <w:lang w:val="es-ES_tradnl"/>
              </w:rPr>
              <w:t>Aduasneros</w:t>
            </w:r>
            <w:proofErr w:type="spellEnd"/>
            <w:r w:rsidR="00FC2668" w:rsidRPr="00A20357">
              <w:rPr>
                <w:sz w:val="18"/>
                <w:szCs w:val="18"/>
                <w:lang w:val="es-ES_tradnl"/>
              </w:rPr>
              <w:t>-INCOTERMS</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AB2989" w:rsidRPr="00A20357">
        <w:tc>
          <w:tcPr>
            <w:tcW w:w="4351" w:type="dxa"/>
            <w:tcBorders>
              <w:top w:val="single" w:sz="4" w:space="0" w:color="auto"/>
              <w:left w:val="single" w:sz="4" w:space="0" w:color="auto"/>
              <w:bottom w:val="single" w:sz="4" w:space="0" w:color="auto"/>
              <w:right w:val="single" w:sz="4" w:space="0" w:color="auto"/>
            </w:tcBorders>
          </w:tcPr>
          <w:p w:rsidR="00AB2989" w:rsidRPr="00A20357" w:rsidRDefault="00AB2989">
            <w:pPr>
              <w:pStyle w:val="Ttulo4"/>
              <w:rPr>
                <w:sz w:val="18"/>
                <w:szCs w:val="18"/>
              </w:rPr>
            </w:pPr>
            <w:r w:rsidRPr="00A20357">
              <w:rPr>
                <w:sz w:val="18"/>
                <w:szCs w:val="18"/>
              </w:rPr>
              <w:t>Revisión</w:t>
            </w:r>
          </w:p>
        </w:tc>
        <w:tc>
          <w:tcPr>
            <w:tcW w:w="26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r w:rsidRPr="00A20357">
              <w:rPr>
                <w:sz w:val="18"/>
                <w:szCs w:val="18"/>
                <w:lang w:val="es-ES_tradnl"/>
              </w:rPr>
              <w:t>x</w:t>
            </w:r>
          </w:p>
        </w:tc>
        <w:tc>
          <w:tcPr>
            <w:tcW w:w="314"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pStyle w:val="Ttulo4"/>
              <w:rPr>
                <w:sz w:val="18"/>
                <w:szCs w:val="18"/>
              </w:rPr>
            </w:pPr>
            <w:r w:rsidRPr="00A20357">
              <w:rPr>
                <w:sz w:val="18"/>
                <w:szCs w:val="18"/>
              </w:rPr>
              <w:t>Primer parcial</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AB2989" w:rsidRPr="00A20357">
        <w:tc>
          <w:tcPr>
            <w:tcW w:w="4351" w:type="dxa"/>
            <w:tcBorders>
              <w:top w:val="single" w:sz="4" w:space="0" w:color="auto"/>
              <w:left w:val="single" w:sz="4" w:space="0" w:color="auto"/>
              <w:bottom w:val="single" w:sz="4" w:space="0" w:color="auto"/>
              <w:right w:val="single" w:sz="4" w:space="0" w:color="auto"/>
            </w:tcBorders>
          </w:tcPr>
          <w:p w:rsidR="00AB2989" w:rsidRPr="00A20357" w:rsidRDefault="00AB2989">
            <w:pPr>
              <w:pStyle w:val="Ttulo4"/>
              <w:rPr>
                <w:sz w:val="18"/>
                <w:szCs w:val="18"/>
              </w:rPr>
            </w:pPr>
            <w:r w:rsidRPr="00A20357">
              <w:rPr>
                <w:sz w:val="18"/>
                <w:szCs w:val="18"/>
              </w:rPr>
              <w:t>Entrega de notas</w:t>
            </w:r>
          </w:p>
        </w:tc>
        <w:tc>
          <w:tcPr>
            <w:tcW w:w="26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AB2989" w:rsidRPr="00A20357" w:rsidRDefault="00A20357">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pStyle w:val="Ttulo4"/>
              <w:rPr>
                <w:sz w:val="18"/>
                <w:szCs w:val="18"/>
              </w:rPr>
            </w:pPr>
            <w:r w:rsidRPr="00A20357">
              <w:rPr>
                <w:sz w:val="18"/>
                <w:szCs w:val="18"/>
              </w:rPr>
              <w:t>Unidad Nº3</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Descripción de tendencias de mercado: gráficos y artículos</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A20357">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A20357">
            <w:pPr>
              <w:pStyle w:val="Textoindependiente3"/>
              <w:rPr>
                <w:sz w:val="18"/>
                <w:szCs w:val="18"/>
              </w:rPr>
            </w:pPr>
            <w:r>
              <w:rPr>
                <w:sz w:val="18"/>
                <w:szCs w:val="18"/>
              </w:rPr>
              <w:t>Descripción de artículos y/</w:t>
            </w:r>
            <w:r w:rsidR="00E118F1" w:rsidRPr="00A20357">
              <w:rPr>
                <w:sz w:val="18"/>
                <w:szCs w:val="18"/>
              </w:rPr>
              <w:t>o documentación</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A20357">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pStyle w:val="Textoindependiente3"/>
              <w:rPr>
                <w:sz w:val="18"/>
                <w:szCs w:val="18"/>
              </w:rPr>
            </w:pPr>
            <w:r w:rsidRPr="00A20357">
              <w:rPr>
                <w:sz w:val="18"/>
                <w:szCs w:val="18"/>
              </w:rPr>
              <w:t>Campo semántico: Finanzas – Comercialización</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A20357">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pStyle w:val="Textoindependiente3"/>
              <w:rPr>
                <w:b/>
                <w:bCs/>
                <w:sz w:val="18"/>
                <w:szCs w:val="18"/>
              </w:rPr>
            </w:pPr>
            <w:r w:rsidRPr="00A20357">
              <w:rPr>
                <w:b/>
                <w:bCs/>
                <w:sz w:val="18"/>
                <w:szCs w:val="18"/>
              </w:rPr>
              <w:t>Unidad N°4</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b/>
                <w:bCs/>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b/>
                <w:bCs/>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b/>
                <w:bCs/>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b/>
                <w:bCs/>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b/>
                <w:bCs/>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b/>
                <w:bCs/>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b/>
                <w:bCs/>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b/>
                <w:bCs/>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rPr>
                <w:b/>
                <w:bCs/>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b/>
                <w:bCs/>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b/>
                <w:bCs/>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b/>
                <w:bCs/>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b/>
                <w:bCs/>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b/>
                <w:bCs/>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b/>
                <w:bCs/>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b/>
                <w:bCs/>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Monólogos, conversaciones telefónicas, mensajes grabados</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color w:val="FF0000"/>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color w:val="FF0000"/>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pStyle w:val="Ttulo4"/>
              <w:rPr>
                <w:sz w:val="18"/>
                <w:szCs w:val="18"/>
              </w:rPr>
            </w:pPr>
            <w:r w:rsidRPr="00A20357">
              <w:rPr>
                <w:sz w:val="18"/>
                <w:szCs w:val="18"/>
              </w:rPr>
              <w:lastRenderedPageBreak/>
              <w:t>Revisión</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b/>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pStyle w:val="Piedepgina"/>
              <w:tabs>
                <w:tab w:val="left" w:pos="708"/>
              </w:tabs>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pStyle w:val="Ttulo4"/>
              <w:rPr>
                <w:sz w:val="18"/>
                <w:szCs w:val="18"/>
              </w:rPr>
            </w:pPr>
            <w:r w:rsidRPr="00A20357">
              <w:rPr>
                <w:sz w:val="18"/>
                <w:szCs w:val="18"/>
              </w:rPr>
              <w:t>Segundo Parcial</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b/>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pStyle w:val="Piedepgina"/>
              <w:tabs>
                <w:tab w:val="left" w:pos="708"/>
              </w:tabs>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r>
      <w:tr w:rsidR="00AB2989" w:rsidRPr="00A20357">
        <w:tc>
          <w:tcPr>
            <w:tcW w:w="4351" w:type="dxa"/>
            <w:tcBorders>
              <w:top w:val="single" w:sz="4" w:space="0" w:color="auto"/>
              <w:left w:val="single" w:sz="4" w:space="0" w:color="auto"/>
              <w:bottom w:val="single" w:sz="4" w:space="0" w:color="auto"/>
              <w:right w:val="single" w:sz="4" w:space="0" w:color="auto"/>
            </w:tcBorders>
          </w:tcPr>
          <w:p w:rsidR="00AB2989" w:rsidRPr="00A20357" w:rsidRDefault="00AB2989">
            <w:pPr>
              <w:pStyle w:val="Ttulo4"/>
              <w:rPr>
                <w:sz w:val="18"/>
                <w:szCs w:val="18"/>
              </w:rPr>
            </w:pPr>
            <w:r w:rsidRPr="00A20357">
              <w:rPr>
                <w:sz w:val="18"/>
                <w:szCs w:val="18"/>
              </w:rPr>
              <w:t>Entrega de notas – Revisión de exámenes</w:t>
            </w:r>
          </w:p>
        </w:tc>
        <w:tc>
          <w:tcPr>
            <w:tcW w:w="26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AB2989" w:rsidRPr="00A20357" w:rsidRDefault="00AB2989">
            <w:pPr>
              <w:rPr>
                <w:b/>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AB2989" w:rsidRPr="00A20357" w:rsidRDefault="00AB2989">
            <w:pPr>
              <w:pStyle w:val="Piedepgina"/>
              <w:tabs>
                <w:tab w:val="left" w:pos="708"/>
              </w:tabs>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r w:rsidRPr="00A20357">
              <w:rPr>
                <w:sz w:val="18"/>
                <w:szCs w:val="18"/>
                <w:lang w:val="es-ES_tradnl"/>
              </w:rPr>
              <w:t>x</w:t>
            </w:r>
          </w:p>
        </w:tc>
        <w:tc>
          <w:tcPr>
            <w:tcW w:w="380" w:type="dxa"/>
            <w:tcBorders>
              <w:top w:val="single" w:sz="4" w:space="0" w:color="auto"/>
              <w:left w:val="single" w:sz="4" w:space="0" w:color="auto"/>
              <w:bottom w:val="single" w:sz="4" w:space="0" w:color="auto"/>
              <w:right w:val="single" w:sz="4" w:space="0" w:color="auto"/>
            </w:tcBorders>
          </w:tcPr>
          <w:p w:rsidR="00AB2989" w:rsidRPr="00A20357" w:rsidRDefault="00AB2989">
            <w:pPr>
              <w:rPr>
                <w:sz w:val="18"/>
                <w:szCs w:val="18"/>
                <w:lang w:val="es-ES_tradnl"/>
              </w:rPr>
            </w:pPr>
          </w:p>
        </w:tc>
      </w:tr>
      <w:tr w:rsidR="00E118F1" w:rsidRPr="00A20357">
        <w:tc>
          <w:tcPr>
            <w:tcW w:w="4351" w:type="dxa"/>
            <w:tcBorders>
              <w:top w:val="single" w:sz="4" w:space="0" w:color="auto"/>
              <w:left w:val="single" w:sz="4" w:space="0" w:color="auto"/>
              <w:bottom w:val="single" w:sz="4" w:space="0" w:color="auto"/>
              <w:right w:val="single" w:sz="4" w:space="0" w:color="auto"/>
            </w:tcBorders>
          </w:tcPr>
          <w:p w:rsidR="00E118F1" w:rsidRPr="00A20357" w:rsidRDefault="00E118F1">
            <w:pPr>
              <w:pStyle w:val="Ttulo5"/>
              <w:rPr>
                <w:sz w:val="18"/>
                <w:szCs w:val="18"/>
              </w:rPr>
            </w:pPr>
            <w:r w:rsidRPr="00A20357">
              <w:rPr>
                <w:sz w:val="18"/>
                <w:szCs w:val="18"/>
              </w:rPr>
              <w:t>Recuperatorios</w:t>
            </w:r>
            <w:r w:rsidR="00AB2989" w:rsidRPr="00A20357">
              <w:rPr>
                <w:sz w:val="18"/>
                <w:szCs w:val="18"/>
              </w:rPr>
              <w:t xml:space="preserve"> y Firma de Actas</w:t>
            </w: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262"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14"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color w:val="FF0000"/>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color w:val="FF0000"/>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p>
        </w:tc>
        <w:tc>
          <w:tcPr>
            <w:tcW w:w="380" w:type="dxa"/>
            <w:tcBorders>
              <w:top w:val="single" w:sz="4" w:space="0" w:color="auto"/>
              <w:left w:val="single" w:sz="4" w:space="0" w:color="auto"/>
              <w:bottom w:val="single" w:sz="4" w:space="0" w:color="auto"/>
              <w:right w:val="single" w:sz="4" w:space="0" w:color="auto"/>
            </w:tcBorders>
          </w:tcPr>
          <w:p w:rsidR="00E118F1" w:rsidRPr="00A20357" w:rsidRDefault="00E118F1">
            <w:pPr>
              <w:rPr>
                <w:sz w:val="18"/>
                <w:szCs w:val="18"/>
                <w:lang w:val="es-ES_tradnl"/>
              </w:rPr>
            </w:pPr>
            <w:r w:rsidRPr="00A20357">
              <w:rPr>
                <w:sz w:val="18"/>
                <w:szCs w:val="18"/>
                <w:lang w:val="es-ES_tradnl"/>
              </w:rPr>
              <w:t>x</w:t>
            </w:r>
          </w:p>
        </w:tc>
      </w:tr>
    </w:tbl>
    <w:p w:rsidR="00E118F1" w:rsidRPr="009001EF" w:rsidRDefault="00E118F1">
      <w:pPr>
        <w:pStyle w:val="Textoindependiente"/>
        <w:ind w:right="-855"/>
        <w:rPr>
          <w:rFonts w:ascii="Times New Roman" w:hAnsi="Times New Roman"/>
          <w:shadow w:val="0"/>
          <w:sz w:val="18"/>
        </w:rPr>
      </w:pPr>
    </w:p>
    <w:p w:rsidR="00E118F1" w:rsidRDefault="00AB2989">
      <w:pPr>
        <w:pStyle w:val="Textoindependiente"/>
        <w:ind w:right="-855"/>
        <w:rPr>
          <w:rFonts w:ascii="Times New Roman" w:hAnsi="Times New Roman"/>
          <w:b/>
          <w:shadow w:val="0"/>
          <w:sz w:val="22"/>
          <w:szCs w:val="22"/>
        </w:rPr>
      </w:pPr>
      <w:r w:rsidRPr="00232EDD">
        <w:rPr>
          <w:rFonts w:ascii="Times New Roman" w:hAnsi="Times New Roman"/>
          <w:b/>
          <w:shadow w:val="0"/>
          <w:sz w:val="22"/>
          <w:szCs w:val="22"/>
        </w:rPr>
        <w:t xml:space="preserve">Se </w:t>
      </w:r>
      <w:proofErr w:type="gramStart"/>
      <w:r w:rsidRPr="00232EDD">
        <w:rPr>
          <w:rFonts w:ascii="Times New Roman" w:hAnsi="Times New Roman"/>
          <w:b/>
          <w:shadow w:val="0"/>
          <w:sz w:val="22"/>
          <w:szCs w:val="22"/>
        </w:rPr>
        <w:t>incorpora  la</w:t>
      </w:r>
      <w:proofErr w:type="gramEnd"/>
      <w:r w:rsidRPr="00232EDD">
        <w:rPr>
          <w:rFonts w:ascii="Times New Roman" w:hAnsi="Times New Roman"/>
          <w:b/>
          <w:shadow w:val="0"/>
          <w:sz w:val="22"/>
          <w:szCs w:val="22"/>
        </w:rPr>
        <w:t xml:space="preserve"> carga horaria equivalente a una semana de clase con el propósito de profundizar en actividades aplicadas.</w:t>
      </w:r>
    </w:p>
    <w:p w:rsidR="00A20357" w:rsidRPr="00232EDD" w:rsidRDefault="00A20357">
      <w:pPr>
        <w:pStyle w:val="Textoindependiente"/>
        <w:ind w:right="-855"/>
        <w:rPr>
          <w:rFonts w:ascii="Times New Roman" w:hAnsi="Times New Roman"/>
          <w:b/>
          <w:shadow w:val="0"/>
          <w:sz w:val="22"/>
          <w:szCs w:val="22"/>
        </w:rPr>
      </w:pPr>
    </w:p>
    <w:p w:rsidR="00F75EB4" w:rsidRPr="00232EDD" w:rsidRDefault="00F75EB4">
      <w:pPr>
        <w:pStyle w:val="Textoindependiente"/>
        <w:rPr>
          <w:rFonts w:ascii="Times New Roman" w:hAnsi="Times New Roman"/>
          <w:shadow w:val="0"/>
          <w:sz w:val="22"/>
          <w:szCs w:val="22"/>
        </w:rPr>
      </w:pPr>
    </w:p>
    <w:p w:rsidR="00E118F1" w:rsidRPr="00232EDD" w:rsidRDefault="00AB2989">
      <w:pPr>
        <w:pStyle w:val="Textoindependiente"/>
        <w:rPr>
          <w:rFonts w:ascii="Times New Roman" w:hAnsi="Times New Roman"/>
          <w:shadow w:val="0"/>
          <w:sz w:val="22"/>
          <w:szCs w:val="22"/>
        </w:rPr>
      </w:pPr>
      <w:r w:rsidRPr="00232EDD">
        <w:rPr>
          <w:rFonts w:ascii="Times New Roman" w:hAnsi="Times New Roman"/>
          <w:shadow w:val="0"/>
          <w:sz w:val="22"/>
          <w:szCs w:val="22"/>
        </w:rPr>
        <w:t>9</w:t>
      </w:r>
      <w:r w:rsidR="00E118F1" w:rsidRPr="00232EDD">
        <w:rPr>
          <w:rFonts w:ascii="Times New Roman" w:hAnsi="Times New Roman"/>
          <w:shadow w:val="0"/>
          <w:sz w:val="22"/>
          <w:szCs w:val="22"/>
        </w:rPr>
        <w:t>- EVALUACIÓN Y PROMOCIÓN</w:t>
      </w:r>
    </w:p>
    <w:p w:rsidR="00E118F1" w:rsidRPr="00232EDD" w:rsidRDefault="00E118F1">
      <w:pPr>
        <w:suppressAutoHyphens/>
        <w:jc w:val="both"/>
        <w:outlineLvl w:val="0"/>
        <w:rPr>
          <w:spacing w:val="-3"/>
          <w:sz w:val="22"/>
          <w:szCs w:val="22"/>
          <w:lang w:val="es-ES_tradnl"/>
        </w:rPr>
      </w:pPr>
      <w:r w:rsidRPr="00232EDD">
        <w:rPr>
          <w:sz w:val="22"/>
          <w:szCs w:val="22"/>
          <w:lang w:val="es-ES_tradnl"/>
        </w:rPr>
        <w:t xml:space="preserve"> </w:t>
      </w:r>
    </w:p>
    <w:p w:rsidR="00E118F1" w:rsidRPr="00232EDD" w:rsidRDefault="00E118F1">
      <w:pPr>
        <w:suppressAutoHyphens/>
        <w:jc w:val="both"/>
        <w:rPr>
          <w:sz w:val="22"/>
          <w:szCs w:val="22"/>
          <w:lang w:val="es-ES_tradnl"/>
        </w:rPr>
      </w:pPr>
      <w:r w:rsidRPr="00232EDD">
        <w:rPr>
          <w:sz w:val="22"/>
          <w:szCs w:val="22"/>
          <w:lang w:val="es-ES_tradnl"/>
        </w:rPr>
        <w:t xml:space="preserve">De acuerdo con las Resoluciones del HCS y del HCD, existen dos instancias parciales de evaluación, las cuales serán ESCRITAS y ORALES en este nivel. Deben aprobarse ambas y el promedio obtenido constituirá la “NOTA PARCIAL”. En caso de no aprobar </w:t>
      </w:r>
      <w:r w:rsidRPr="00232EDD">
        <w:rPr>
          <w:b/>
          <w:bCs/>
          <w:sz w:val="22"/>
          <w:szCs w:val="22"/>
          <w:lang w:val="es-ES_tradnl"/>
        </w:rPr>
        <w:t xml:space="preserve">un </w:t>
      </w:r>
      <w:r w:rsidRPr="00232EDD">
        <w:rPr>
          <w:sz w:val="22"/>
          <w:szCs w:val="22"/>
          <w:lang w:val="es-ES_tradnl"/>
        </w:rPr>
        <w:t xml:space="preserve">examen parcial, el alumno podrá acceder a un examen </w:t>
      </w:r>
      <w:proofErr w:type="gramStart"/>
      <w:r w:rsidRPr="00232EDD">
        <w:rPr>
          <w:sz w:val="22"/>
          <w:szCs w:val="22"/>
          <w:lang w:val="es-ES_tradnl"/>
        </w:rPr>
        <w:t>RECUPERATORIO  (</w:t>
      </w:r>
      <w:proofErr w:type="gramEnd"/>
      <w:r w:rsidRPr="00232EDD">
        <w:rPr>
          <w:sz w:val="22"/>
          <w:szCs w:val="22"/>
          <w:lang w:val="es-ES_tradnl"/>
        </w:rPr>
        <w:t xml:space="preserve">escrito y oral).  De no </w:t>
      </w:r>
      <w:proofErr w:type="gramStart"/>
      <w:r w:rsidRPr="00232EDD">
        <w:rPr>
          <w:sz w:val="22"/>
          <w:szCs w:val="22"/>
          <w:lang w:val="es-ES_tradnl"/>
        </w:rPr>
        <w:t>obtener  7</w:t>
      </w:r>
      <w:proofErr w:type="gramEnd"/>
      <w:r w:rsidRPr="00232EDD">
        <w:rPr>
          <w:sz w:val="22"/>
          <w:szCs w:val="22"/>
          <w:lang w:val="es-ES_tradnl"/>
        </w:rPr>
        <w:t xml:space="preserve"> (siete) puntos en dos de las tres instancias citadas, el alumno deberá rendir Examen Final</w:t>
      </w:r>
    </w:p>
    <w:p w:rsidR="00E118F1" w:rsidRPr="00232EDD" w:rsidRDefault="00E118F1">
      <w:pPr>
        <w:suppressAutoHyphens/>
        <w:jc w:val="both"/>
        <w:rPr>
          <w:spacing w:val="-3"/>
          <w:sz w:val="22"/>
          <w:szCs w:val="22"/>
          <w:lang w:val="es-ES_tradnl"/>
        </w:rPr>
      </w:pPr>
    </w:p>
    <w:p w:rsidR="00E118F1" w:rsidRPr="00232EDD" w:rsidRDefault="00AB2989">
      <w:pPr>
        <w:pStyle w:val="Textoindependiente"/>
        <w:rPr>
          <w:rFonts w:ascii="Times New Roman" w:hAnsi="Times New Roman"/>
          <w:shadow w:val="0"/>
          <w:sz w:val="22"/>
          <w:szCs w:val="22"/>
          <w:lang w:val="es-ES_tradnl"/>
        </w:rPr>
      </w:pPr>
      <w:r w:rsidRPr="00232EDD">
        <w:rPr>
          <w:rFonts w:ascii="Times New Roman" w:hAnsi="Times New Roman"/>
          <w:shadow w:val="0"/>
          <w:sz w:val="22"/>
          <w:szCs w:val="22"/>
          <w:lang w:val="es-ES_tradnl"/>
        </w:rPr>
        <w:t>10</w:t>
      </w:r>
      <w:r w:rsidR="00E118F1" w:rsidRPr="00232EDD">
        <w:rPr>
          <w:rFonts w:ascii="Times New Roman" w:hAnsi="Times New Roman"/>
          <w:shadow w:val="0"/>
          <w:sz w:val="22"/>
          <w:szCs w:val="22"/>
          <w:lang w:val="es-ES_tradnl"/>
        </w:rPr>
        <w:t>- BIBLIOGRAFÍA GENERAL</w:t>
      </w:r>
    </w:p>
    <w:p w:rsidR="00E118F1" w:rsidRPr="00232EDD" w:rsidRDefault="00E118F1">
      <w:pPr>
        <w:rPr>
          <w:sz w:val="22"/>
          <w:szCs w:val="22"/>
          <w:lang w:val="es-ES_tradnl"/>
        </w:rPr>
      </w:pPr>
    </w:p>
    <w:p w:rsidR="00E118F1" w:rsidRPr="00232EDD" w:rsidRDefault="008B68FB" w:rsidP="00DA6744">
      <w:pPr>
        <w:numPr>
          <w:ilvl w:val="0"/>
          <w:numId w:val="1"/>
        </w:numPr>
        <w:jc w:val="both"/>
        <w:rPr>
          <w:bCs/>
          <w:sz w:val="22"/>
          <w:szCs w:val="22"/>
          <w:lang w:val="es-ES_tradnl"/>
        </w:rPr>
      </w:pPr>
      <w:r w:rsidRPr="00232EDD">
        <w:rPr>
          <w:b/>
          <w:bCs/>
          <w:sz w:val="22"/>
          <w:szCs w:val="22"/>
          <w:lang w:val="es-ES_tradnl"/>
        </w:rPr>
        <w:t xml:space="preserve">GUÍA DE ESTUDIO Y TRABAJOS PRÁCTICOS </w:t>
      </w:r>
      <w:r w:rsidRPr="00232EDD">
        <w:rPr>
          <w:bCs/>
          <w:sz w:val="22"/>
          <w:szCs w:val="22"/>
          <w:lang w:val="es-ES_tradnl"/>
        </w:rPr>
        <w:t>(material preparado ad hoc por la cátedra)</w:t>
      </w:r>
    </w:p>
    <w:p w:rsidR="00AB2989" w:rsidRPr="00232EDD" w:rsidRDefault="00AB2989" w:rsidP="00DA6744">
      <w:pPr>
        <w:numPr>
          <w:ilvl w:val="0"/>
          <w:numId w:val="1"/>
        </w:numPr>
        <w:jc w:val="both"/>
        <w:rPr>
          <w:bCs/>
          <w:sz w:val="22"/>
          <w:szCs w:val="22"/>
        </w:rPr>
      </w:pPr>
      <w:proofErr w:type="spellStart"/>
      <w:r w:rsidRPr="00232EDD">
        <w:rPr>
          <w:bCs/>
          <w:sz w:val="22"/>
          <w:szCs w:val="22"/>
        </w:rPr>
        <w:t>Geffner</w:t>
      </w:r>
      <w:proofErr w:type="spellEnd"/>
      <w:r w:rsidRPr="00232EDD">
        <w:rPr>
          <w:bCs/>
          <w:sz w:val="22"/>
          <w:szCs w:val="22"/>
        </w:rPr>
        <w:t xml:space="preserve"> Andrea</w:t>
      </w:r>
      <w:r w:rsidRPr="00232EDD">
        <w:rPr>
          <w:b/>
          <w:bCs/>
          <w:sz w:val="22"/>
          <w:szCs w:val="22"/>
        </w:rPr>
        <w:t xml:space="preserve">, BUSINESS ENGLISH, </w:t>
      </w:r>
      <w:r w:rsidRPr="00232EDD">
        <w:rPr>
          <w:bCs/>
          <w:sz w:val="22"/>
          <w:szCs w:val="22"/>
        </w:rPr>
        <w:t>Barron´s, USA, 2001.</w:t>
      </w:r>
    </w:p>
    <w:p w:rsidR="00F75EB4" w:rsidRPr="00232EDD" w:rsidRDefault="00F75EB4" w:rsidP="00DA6744">
      <w:pPr>
        <w:numPr>
          <w:ilvl w:val="0"/>
          <w:numId w:val="1"/>
        </w:numPr>
        <w:jc w:val="both"/>
        <w:rPr>
          <w:bCs/>
          <w:sz w:val="22"/>
          <w:szCs w:val="22"/>
          <w:lang w:val="en-GB"/>
        </w:rPr>
      </w:pPr>
      <w:r w:rsidRPr="00232EDD">
        <w:rPr>
          <w:bCs/>
          <w:sz w:val="22"/>
          <w:szCs w:val="22"/>
          <w:lang w:val="en-GB"/>
        </w:rPr>
        <w:t xml:space="preserve">Hughes, John, </w:t>
      </w:r>
      <w:r w:rsidRPr="00232EDD">
        <w:rPr>
          <w:b/>
          <w:bCs/>
          <w:sz w:val="22"/>
          <w:szCs w:val="22"/>
          <w:lang w:val="en-GB"/>
        </w:rPr>
        <w:t>TELEPHONE ENGLISH</w:t>
      </w:r>
      <w:r w:rsidRPr="00232EDD">
        <w:rPr>
          <w:bCs/>
          <w:sz w:val="22"/>
          <w:szCs w:val="22"/>
          <w:lang w:val="en-GB"/>
        </w:rPr>
        <w:t>, Macmillan Publishers Ltd., Oxford, 2006.</w:t>
      </w:r>
    </w:p>
    <w:p w:rsidR="00E118F1" w:rsidRPr="00232EDD" w:rsidRDefault="00E118F1" w:rsidP="00DA6744">
      <w:pPr>
        <w:numPr>
          <w:ilvl w:val="0"/>
          <w:numId w:val="1"/>
        </w:numPr>
        <w:jc w:val="both"/>
        <w:rPr>
          <w:sz w:val="22"/>
          <w:szCs w:val="22"/>
          <w:lang w:val="es-ES_tradnl"/>
        </w:rPr>
      </w:pPr>
      <w:proofErr w:type="spellStart"/>
      <w:r w:rsidRPr="00232EDD">
        <w:rPr>
          <w:sz w:val="22"/>
          <w:szCs w:val="22"/>
          <w:lang w:val="es-ES_tradnl"/>
        </w:rPr>
        <w:t>Mássimo</w:t>
      </w:r>
      <w:proofErr w:type="spellEnd"/>
      <w:r w:rsidRPr="00232EDD">
        <w:rPr>
          <w:sz w:val="22"/>
          <w:szCs w:val="22"/>
          <w:lang w:val="es-ES_tradnl"/>
        </w:rPr>
        <w:t xml:space="preserve">, </w:t>
      </w:r>
      <w:proofErr w:type="spellStart"/>
      <w:r w:rsidRPr="00232EDD">
        <w:rPr>
          <w:sz w:val="22"/>
          <w:szCs w:val="22"/>
          <w:lang w:val="es-ES_tradnl"/>
        </w:rPr>
        <w:t>Fuks</w:t>
      </w:r>
      <w:proofErr w:type="spellEnd"/>
      <w:r w:rsidRPr="00232EDD">
        <w:rPr>
          <w:sz w:val="22"/>
          <w:szCs w:val="22"/>
          <w:lang w:val="es-ES_tradnl"/>
        </w:rPr>
        <w:t xml:space="preserve">, </w:t>
      </w:r>
      <w:proofErr w:type="gramStart"/>
      <w:r w:rsidRPr="00232EDD">
        <w:rPr>
          <w:sz w:val="22"/>
          <w:szCs w:val="22"/>
          <w:lang w:val="es-ES_tradnl"/>
        </w:rPr>
        <w:t xml:space="preserve">Cohen,   </w:t>
      </w:r>
      <w:proofErr w:type="gramEnd"/>
      <w:r w:rsidRPr="00232EDD">
        <w:rPr>
          <w:b/>
          <w:sz w:val="22"/>
          <w:szCs w:val="22"/>
          <w:lang w:val="es-ES_tradnl"/>
        </w:rPr>
        <w:t>INTERNATIONAL TRADE IV,</w:t>
      </w:r>
      <w:r w:rsidRPr="00232EDD">
        <w:rPr>
          <w:sz w:val="22"/>
          <w:szCs w:val="22"/>
          <w:lang w:val="es-ES_tradnl"/>
        </w:rPr>
        <w:t xml:space="preserve">  Grupo Editor Tercer Milenio, 1999.</w:t>
      </w:r>
    </w:p>
    <w:p w:rsidR="008B68FB" w:rsidRPr="00232EDD" w:rsidRDefault="008B68FB" w:rsidP="00DA6744">
      <w:pPr>
        <w:numPr>
          <w:ilvl w:val="0"/>
          <w:numId w:val="1"/>
        </w:numPr>
        <w:jc w:val="both"/>
        <w:rPr>
          <w:sz w:val="22"/>
          <w:szCs w:val="22"/>
          <w:lang w:val="es-ES_tradnl"/>
        </w:rPr>
      </w:pPr>
      <w:proofErr w:type="spellStart"/>
      <w:r w:rsidRPr="00232EDD">
        <w:rPr>
          <w:sz w:val="22"/>
          <w:szCs w:val="22"/>
          <w:lang w:val="es-ES_tradnl"/>
        </w:rPr>
        <w:t>Websites</w:t>
      </w:r>
      <w:proofErr w:type="spellEnd"/>
      <w:r w:rsidRPr="00232EDD">
        <w:rPr>
          <w:sz w:val="22"/>
          <w:szCs w:val="22"/>
          <w:lang w:val="es-ES_tradnl"/>
        </w:rPr>
        <w:t>:</w:t>
      </w:r>
    </w:p>
    <w:p w:rsidR="008B68FB" w:rsidRPr="00232EDD" w:rsidRDefault="008B68FB" w:rsidP="00DA6744">
      <w:pPr>
        <w:numPr>
          <w:ilvl w:val="0"/>
          <w:numId w:val="10"/>
        </w:numPr>
        <w:rPr>
          <w:sz w:val="22"/>
          <w:szCs w:val="22"/>
          <w:lang w:val="en-GB"/>
        </w:rPr>
      </w:pPr>
      <w:r w:rsidRPr="00232EDD">
        <w:rPr>
          <w:sz w:val="22"/>
          <w:szCs w:val="22"/>
          <w:lang w:val="en-GB"/>
        </w:rPr>
        <w:t xml:space="preserve">ABFA website </w:t>
      </w:r>
    </w:p>
    <w:p w:rsidR="008B68FB" w:rsidRPr="00232EDD" w:rsidRDefault="008B68FB" w:rsidP="00DA6744">
      <w:pPr>
        <w:numPr>
          <w:ilvl w:val="0"/>
          <w:numId w:val="10"/>
        </w:numPr>
        <w:rPr>
          <w:sz w:val="22"/>
          <w:szCs w:val="22"/>
          <w:lang w:val="en-GB"/>
        </w:rPr>
      </w:pPr>
      <w:r w:rsidRPr="00232EDD">
        <w:rPr>
          <w:sz w:val="22"/>
          <w:szCs w:val="22"/>
          <w:lang w:val="en-GB"/>
        </w:rPr>
        <w:t xml:space="preserve">A Guide on insurance for exporters from ECGD website (PDF) </w:t>
      </w:r>
    </w:p>
    <w:p w:rsidR="008B68FB" w:rsidRPr="00232EDD" w:rsidRDefault="008B68FB" w:rsidP="00DA6744">
      <w:pPr>
        <w:numPr>
          <w:ilvl w:val="0"/>
          <w:numId w:val="10"/>
        </w:numPr>
        <w:rPr>
          <w:sz w:val="22"/>
          <w:szCs w:val="22"/>
          <w:lang w:val="en-GB"/>
        </w:rPr>
      </w:pPr>
      <w:r w:rsidRPr="00232EDD">
        <w:rPr>
          <w:sz w:val="22"/>
          <w:szCs w:val="22"/>
          <w:lang w:val="en-GB"/>
        </w:rPr>
        <w:t>BIBA website (</w:t>
      </w:r>
      <w:r w:rsidRPr="00232EDD">
        <w:rPr>
          <w:rStyle w:val="yshortcuts"/>
          <w:sz w:val="22"/>
          <w:szCs w:val="22"/>
          <w:lang w:val="en-GB"/>
        </w:rPr>
        <w:t>British Insurance Brokers Association</w:t>
      </w:r>
      <w:r w:rsidRPr="00232EDD">
        <w:rPr>
          <w:sz w:val="22"/>
          <w:szCs w:val="22"/>
          <w:lang w:val="en-GB"/>
        </w:rPr>
        <w:t xml:space="preserve">) </w:t>
      </w:r>
    </w:p>
    <w:p w:rsidR="008B68FB" w:rsidRPr="00232EDD" w:rsidRDefault="008B68FB" w:rsidP="00DA6744">
      <w:pPr>
        <w:numPr>
          <w:ilvl w:val="0"/>
          <w:numId w:val="10"/>
        </w:numPr>
        <w:rPr>
          <w:sz w:val="22"/>
          <w:szCs w:val="22"/>
          <w:lang w:val="en-GB"/>
        </w:rPr>
      </w:pPr>
      <w:r w:rsidRPr="00232EDD">
        <w:rPr>
          <w:sz w:val="22"/>
          <w:szCs w:val="22"/>
          <w:lang w:val="en-GB"/>
        </w:rPr>
        <w:t xml:space="preserve">EBRD website (PDF) </w:t>
      </w:r>
    </w:p>
    <w:p w:rsidR="008B68FB" w:rsidRPr="00232EDD" w:rsidRDefault="008B68FB" w:rsidP="00DA6744">
      <w:pPr>
        <w:numPr>
          <w:ilvl w:val="0"/>
          <w:numId w:val="10"/>
        </w:numPr>
        <w:rPr>
          <w:sz w:val="22"/>
          <w:szCs w:val="22"/>
          <w:lang w:val="en-GB"/>
        </w:rPr>
      </w:pPr>
      <w:r w:rsidRPr="00232EDD">
        <w:rPr>
          <w:sz w:val="22"/>
          <w:szCs w:val="22"/>
          <w:lang w:val="en-GB"/>
        </w:rPr>
        <w:t xml:space="preserve">ECGD </w:t>
      </w:r>
      <w:proofErr w:type="gramStart"/>
      <w:r w:rsidRPr="00232EDD">
        <w:rPr>
          <w:sz w:val="22"/>
          <w:szCs w:val="22"/>
          <w:lang w:val="en-GB"/>
        </w:rPr>
        <w:t>website(</w:t>
      </w:r>
      <w:proofErr w:type="gramEnd"/>
      <w:r w:rsidRPr="00232EDD">
        <w:rPr>
          <w:sz w:val="22"/>
          <w:szCs w:val="22"/>
          <w:lang w:val="en-GB"/>
        </w:rPr>
        <w:t xml:space="preserve">PDF) </w:t>
      </w:r>
    </w:p>
    <w:p w:rsidR="008B68FB" w:rsidRPr="00232EDD" w:rsidRDefault="008B68FB" w:rsidP="00DA6744">
      <w:pPr>
        <w:numPr>
          <w:ilvl w:val="0"/>
          <w:numId w:val="10"/>
        </w:numPr>
        <w:rPr>
          <w:sz w:val="22"/>
          <w:szCs w:val="22"/>
          <w:lang w:val="en-GB"/>
        </w:rPr>
      </w:pPr>
      <w:r w:rsidRPr="00232EDD">
        <w:rPr>
          <w:sz w:val="22"/>
          <w:szCs w:val="22"/>
          <w:lang w:val="en-GB"/>
        </w:rPr>
        <w:t>www.</w:t>
      </w:r>
      <w:hyperlink r:id="rId7" w:tgtFrame="_blank" w:history="1">
        <w:r w:rsidRPr="00232EDD">
          <w:rPr>
            <w:rStyle w:val="yshortcuts"/>
            <w:sz w:val="22"/>
            <w:szCs w:val="22"/>
            <w:lang w:val="en-GB"/>
          </w:rPr>
          <w:t>en.reingex.com</w:t>
        </w:r>
      </w:hyperlink>
    </w:p>
    <w:p w:rsidR="008B68FB" w:rsidRPr="00232EDD" w:rsidRDefault="008B68FB" w:rsidP="00DA6744">
      <w:pPr>
        <w:numPr>
          <w:ilvl w:val="0"/>
          <w:numId w:val="10"/>
        </w:numPr>
        <w:rPr>
          <w:sz w:val="22"/>
          <w:szCs w:val="22"/>
          <w:lang w:val="en-GB"/>
        </w:rPr>
      </w:pPr>
      <w:r w:rsidRPr="00232EDD">
        <w:rPr>
          <w:sz w:val="22"/>
          <w:szCs w:val="22"/>
          <w:lang w:val="en-GB"/>
        </w:rPr>
        <w:t>www.</w:t>
      </w:r>
      <w:hyperlink r:id="rId8" w:tgtFrame="_blank" w:history="1">
        <w:r w:rsidRPr="00232EDD">
          <w:rPr>
            <w:rStyle w:val="yshortcuts"/>
            <w:sz w:val="22"/>
            <w:szCs w:val="22"/>
            <w:lang w:val="en-GB"/>
          </w:rPr>
          <w:t>eu.wikipedia.org</w:t>
        </w:r>
      </w:hyperlink>
    </w:p>
    <w:p w:rsidR="008B68FB" w:rsidRPr="00232EDD" w:rsidRDefault="00671E66" w:rsidP="00DA6744">
      <w:pPr>
        <w:numPr>
          <w:ilvl w:val="0"/>
          <w:numId w:val="10"/>
        </w:numPr>
        <w:rPr>
          <w:sz w:val="22"/>
          <w:szCs w:val="22"/>
          <w:lang w:val="en-GB"/>
        </w:rPr>
      </w:pPr>
      <w:hyperlink r:id="rId9" w:history="1">
        <w:r w:rsidR="008B68FB" w:rsidRPr="00232EDD">
          <w:rPr>
            <w:rStyle w:val="Hipervnculo"/>
            <w:color w:val="auto"/>
            <w:sz w:val="22"/>
            <w:szCs w:val="22"/>
            <w:u w:val="none"/>
            <w:lang w:val="en-GB"/>
          </w:rPr>
          <w:t>www.admc.hct.ac.ae</w:t>
        </w:r>
      </w:hyperlink>
    </w:p>
    <w:p w:rsidR="008B68FB" w:rsidRPr="00232EDD" w:rsidRDefault="008B68FB" w:rsidP="00DA6744">
      <w:pPr>
        <w:numPr>
          <w:ilvl w:val="0"/>
          <w:numId w:val="10"/>
        </w:numPr>
        <w:rPr>
          <w:sz w:val="22"/>
          <w:szCs w:val="22"/>
          <w:lang w:val="en-GB"/>
        </w:rPr>
      </w:pPr>
      <w:r w:rsidRPr="00232EDD">
        <w:rPr>
          <w:sz w:val="22"/>
          <w:szCs w:val="22"/>
          <w:lang w:val="en-GB"/>
        </w:rPr>
        <w:t> </w:t>
      </w:r>
      <w:hyperlink r:id="rId10" w:tgtFrame="_blank" w:history="1">
        <w:r w:rsidRPr="00232EDD">
          <w:rPr>
            <w:rStyle w:val="yshortcuts"/>
            <w:sz w:val="22"/>
            <w:szCs w:val="22"/>
            <w:lang w:val="en-GB"/>
          </w:rPr>
          <w:t>www.eslflow.com</w:t>
        </w:r>
      </w:hyperlink>
    </w:p>
    <w:p w:rsidR="008B68FB" w:rsidRPr="00232EDD" w:rsidRDefault="00671E66" w:rsidP="00DA6744">
      <w:pPr>
        <w:numPr>
          <w:ilvl w:val="0"/>
          <w:numId w:val="10"/>
        </w:numPr>
        <w:rPr>
          <w:sz w:val="22"/>
          <w:szCs w:val="22"/>
          <w:lang w:val="en-GB"/>
        </w:rPr>
      </w:pPr>
      <w:hyperlink r:id="rId11" w:tgtFrame="_blank" w:history="1">
        <w:r w:rsidR="008B68FB" w:rsidRPr="00232EDD">
          <w:rPr>
            <w:rStyle w:val="yshortcuts"/>
            <w:sz w:val="22"/>
            <w:szCs w:val="22"/>
            <w:lang w:val="en-GB"/>
          </w:rPr>
          <w:t>www.exportinfo.org</w:t>
        </w:r>
      </w:hyperlink>
    </w:p>
    <w:p w:rsidR="008B68FB" w:rsidRPr="00232EDD" w:rsidRDefault="00671E66" w:rsidP="00DA6744">
      <w:pPr>
        <w:numPr>
          <w:ilvl w:val="0"/>
          <w:numId w:val="10"/>
        </w:numPr>
        <w:rPr>
          <w:sz w:val="22"/>
          <w:szCs w:val="22"/>
          <w:lang w:val="en-GB"/>
        </w:rPr>
      </w:pPr>
      <w:hyperlink r:id="rId12" w:tgtFrame="_blank" w:history="1">
        <w:r w:rsidR="008B68FB" w:rsidRPr="00232EDD">
          <w:rPr>
            <w:rStyle w:val="yshortcuts"/>
            <w:sz w:val="22"/>
            <w:szCs w:val="22"/>
            <w:lang w:val="en-GB"/>
          </w:rPr>
          <w:t>www.moveout.com</w:t>
        </w:r>
      </w:hyperlink>
      <w:r w:rsidR="008B68FB" w:rsidRPr="00232EDD">
        <w:rPr>
          <w:sz w:val="22"/>
          <w:szCs w:val="22"/>
          <w:lang w:val="en-GB"/>
        </w:rPr>
        <w:t xml:space="preserve"> </w:t>
      </w:r>
    </w:p>
    <w:p w:rsidR="008B68FB" w:rsidRPr="00232EDD" w:rsidRDefault="00671E66" w:rsidP="00DA6744">
      <w:pPr>
        <w:numPr>
          <w:ilvl w:val="0"/>
          <w:numId w:val="10"/>
        </w:numPr>
        <w:rPr>
          <w:sz w:val="22"/>
          <w:szCs w:val="22"/>
        </w:rPr>
      </w:pPr>
      <w:hyperlink r:id="rId13" w:tgtFrame="_blank" w:history="1">
        <w:r w:rsidR="008B68FB" w:rsidRPr="00232EDD">
          <w:rPr>
            <w:rStyle w:val="yshortcuts"/>
            <w:sz w:val="22"/>
            <w:szCs w:val="22"/>
          </w:rPr>
          <w:t>www.sice.oas.org</w:t>
        </w:r>
      </w:hyperlink>
    </w:p>
    <w:p w:rsidR="008B68FB" w:rsidRPr="00232EDD" w:rsidRDefault="00671E66" w:rsidP="00DA6744">
      <w:pPr>
        <w:numPr>
          <w:ilvl w:val="0"/>
          <w:numId w:val="10"/>
        </w:numPr>
        <w:rPr>
          <w:sz w:val="22"/>
          <w:szCs w:val="22"/>
          <w:lang w:val="en-GB"/>
        </w:rPr>
      </w:pPr>
      <w:hyperlink r:id="rId14" w:tgtFrame="_blank" w:history="1">
        <w:r w:rsidR="008B68FB" w:rsidRPr="00232EDD">
          <w:rPr>
            <w:rStyle w:val="yshortcuts"/>
            <w:sz w:val="22"/>
            <w:szCs w:val="22"/>
            <w:lang w:val="en-GB"/>
          </w:rPr>
          <w:t>www.uefap.com</w:t>
        </w:r>
      </w:hyperlink>
    </w:p>
    <w:p w:rsidR="008B68FB" w:rsidRPr="00232EDD" w:rsidRDefault="00671E66" w:rsidP="00DA6744">
      <w:pPr>
        <w:numPr>
          <w:ilvl w:val="0"/>
          <w:numId w:val="10"/>
        </w:numPr>
        <w:rPr>
          <w:sz w:val="22"/>
          <w:szCs w:val="22"/>
        </w:rPr>
      </w:pPr>
      <w:hyperlink r:id="rId15" w:tgtFrame="_blank" w:history="1">
        <w:r w:rsidR="008B68FB" w:rsidRPr="00232EDD">
          <w:rPr>
            <w:rStyle w:val="Hipervnculo"/>
            <w:color w:val="auto"/>
            <w:sz w:val="22"/>
            <w:szCs w:val="22"/>
            <w:u w:val="none"/>
            <w:lang w:val="en-GB"/>
          </w:rPr>
          <w:t>www.vub.ac.be</w:t>
        </w:r>
      </w:hyperlink>
    </w:p>
    <w:p w:rsidR="008B68FB" w:rsidRPr="00232EDD" w:rsidRDefault="008B68FB" w:rsidP="00DA6744">
      <w:pPr>
        <w:numPr>
          <w:ilvl w:val="0"/>
          <w:numId w:val="10"/>
        </w:numPr>
        <w:rPr>
          <w:sz w:val="22"/>
          <w:szCs w:val="22"/>
          <w:lang w:val="en-GB"/>
        </w:rPr>
      </w:pPr>
      <w:r w:rsidRPr="00232EDD">
        <w:rPr>
          <w:sz w:val="22"/>
          <w:szCs w:val="22"/>
          <w:lang w:val="en-GB"/>
        </w:rPr>
        <w:t>www.uscib.org</w:t>
      </w:r>
    </w:p>
    <w:p w:rsidR="008B68FB" w:rsidRPr="00232EDD" w:rsidRDefault="008B68FB" w:rsidP="00DA6744">
      <w:pPr>
        <w:numPr>
          <w:ilvl w:val="0"/>
          <w:numId w:val="10"/>
        </w:numPr>
        <w:rPr>
          <w:sz w:val="22"/>
          <w:szCs w:val="22"/>
          <w:lang w:val="en-GB"/>
        </w:rPr>
      </w:pPr>
      <w:r w:rsidRPr="00232EDD">
        <w:rPr>
          <w:sz w:val="22"/>
          <w:szCs w:val="22"/>
          <w:lang w:val="en-GB"/>
        </w:rPr>
        <w:t xml:space="preserve">SITPRO website </w:t>
      </w:r>
    </w:p>
    <w:p w:rsidR="008B68FB" w:rsidRPr="00232EDD" w:rsidRDefault="008B68FB" w:rsidP="00DA6744">
      <w:pPr>
        <w:numPr>
          <w:ilvl w:val="0"/>
          <w:numId w:val="10"/>
        </w:numPr>
        <w:rPr>
          <w:sz w:val="22"/>
          <w:szCs w:val="22"/>
          <w:lang w:val="en-GB"/>
        </w:rPr>
      </w:pPr>
      <w:r w:rsidRPr="00232EDD">
        <w:rPr>
          <w:sz w:val="22"/>
          <w:szCs w:val="22"/>
          <w:lang w:val="en-GB"/>
        </w:rPr>
        <w:t xml:space="preserve">UK trade &amp;Investment website </w:t>
      </w:r>
    </w:p>
    <w:p w:rsidR="008B68FB" w:rsidRPr="00232EDD" w:rsidRDefault="008B68FB" w:rsidP="00DA6744">
      <w:pPr>
        <w:numPr>
          <w:ilvl w:val="0"/>
          <w:numId w:val="10"/>
        </w:numPr>
        <w:rPr>
          <w:sz w:val="22"/>
          <w:szCs w:val="22"/>
          <w:lang w:val="en-GB"/>
        </w:rPr>
      </w:pPr>
      <w:r w:rsidRPr="00232EDD">
        <w:rPr>
          <w:sz w:val="22"/>
          <w:szCs w:val="22"/>
          <w:lang w:val="en-GB"/>
        </w:rPr>
        <w:t xml:space="preserve">UK Trade and Investment website </w:t>
      </w:r>
    </w:p>
    <w:p w:rsidR="008B68FB" w:rsidRPr="00232EDD" w:rsidRDefault="008B68FB" w:rsidP="00DA6744">
      <w:pPr>
        <w:numPr>
          <w:ilvl w:val="0"/>
          <w:numId w:val="10"/>
        </w:numPr>
        <w:rPr>
          <w:sz w:val="22"/>
          <w:szCs w:val="22"/>
          <w:lang w:val="en-GB"/>
        </w:rPr>
      </w:pPr>
      <w:proofErr w:type="gramStart"/>
      <w:r w:rsidRPr="00232EDD">
        <w:rPr>
          <w:sz w:val="22"/>
          <w:szCs w:val="22"/>
          <w:lang w:val="en-GB"/>
        </w:rPr>
        <w:t>www .</w:t>
      </w:r>
      <w:proofErr w:type="spellStart"/>
      <w:r w:rsidRPr="00232EDD">
        <w:rPr>
          <w:sz w:val="22"/>
          <w:szCs w:val="22"/>
          <w:lang w:val="en-GB"/>
        </w:rPr>
        <w:t>britishcouncil</w:t>
      </w:r>
      <w:proofErr w:type="spellEnd"/>
      <w:proofErr w:type="gramEnd"/>
      <w:r w:rsidRPr="00232EDD">
        <w:rPr>
          <w:sz w:val="22"/>
          <w:szCs w:val="22"/>
          <w:lang w:val="en-GB"/>
        </w:rPr>
        <w:t xml:space="preserve"> .org </w:t>
      </w:r>
    </w:p>
    <w:p w:rsidR="008B68FB" w:rsidRPr="00232EDD" w:rsidRDefault="008B68FB" w:rsidP="00DA6744">
      <w:pPr>
        <w:numPr>
          <w:ilvl w:val="0"/>
          <w:numId w:val="10"/>
        </w:numPr>
        <w:rPr>
          <w:sz w:val="22"/>
          <w:szCs w:val="22"/>
          <w:lang w:val="en-GB"/>
        </w:rPr>
      </w:pPr>
      <w:proofErr w:type="spellStart"/>
      <w:r w:rsidRPr="00232EDD">
        <w:rPr>
          <w:sz w:val="22"/>
          <w:szCs w:val="22"/>
          <w:lang w:val="en-GB"/>
        </w:rPr>
        <w:t>www,</w:t>
      </w:r>
      <w:hyperlink r:id="rId16" w:anchor="Top#Top" w:tgtFrame="_blank" w:history="1">
        <w:r w:rsidRPr="00232EDD">
          <w:rPr>
            <w:rStyle w:val="yshortcuts"/>
            <w:sz w:val="22"/>
            <w:szCs w:val="22"/>
            <w:lang w:val="en-GB"/>
          </w:rPr>
          <w:t>proflogistics.com.ar</w:t>
        </w:r>
        <w:proofErr w:type="spellEnd"/>
      </w:hyperlink>
      <w:r w:rsidRPr="00232EDD">
        <w:rPr>
          <w:sz w:val="22"/>
          <w:szCs w:val="22"/>
          <w:lang w:val="en-GB"/>
        </w:rPr>
        <w:t xml:space="preserve"> </w:t>
      </w:r>
    </w:p>
    <w:p w:rsidR="008B68FB" w:rsidRPr="00232EDD" w:rsidRDefault="00671E66" w:rsidP="00DA6744">
      <w:pPr>
        <w:numPr>
          <w:ilvl w:val="0"/>
          <w:numId w:val="10"/>
        </w:numPr>
        <w:rPr>
          <w:sz w:val="22"/>
          <w:szCs w:val="22"/>
          <w:lang w:val="en-GB"/>
        </w:rPr>
      </w:pPr>
      <w:hyperlink r:id="rId17" w:tgtFrame="_blank" w:history="1">
        <w:r w:rsidR="008B68FB" w:rsidRPr="00232EDD">
          <w:rPr>
            <w:rStyle w:val="yshortcuts"/>
            <w:color w:val="000000"/>
            <w:sz w:val="22"/>
            <w:szCs w:val="22"/>
            <w:lang w:val="en-GB"/>
          </w:rPr>
          <w:t>www.airofreight.com</w:t>
        </w:r>
      </w:hyperlink>
    </w:p>
    <w:p w:rsidR="008B68FB" w:rsidRPr="00232EDD" w:rsidRDefault="00671E66" w:rsidP="00DA6744">
      <w:pPr>
        <w:numPr>
          <w:ilvl w:val="0"/>
          <w:numId w:val="10"/>
        </w:numPr>
        <w:rPr>
          <w:color w:val="000000"/>
          <w:sz w:val="22"/>
          <w:szCs w:val="22"/>
          <w:lang w:val="en-GB"/>
        </w:rPr>
      </w:pPr>
      <w:hyperlink r:id="rId18" w:tgtFrame="_blank" w:history="1">
        <w:r w:rsidR="008B68FB" w:rsidRPr="00232EDD">
          <w:rPr>
            <w:rStyle w:val="yshortcuts"/>
            <w:color w:val="000000"/>
            <w:sz w:val="22"/>
            <w:szCs w:val="22"/>
            <w:lang w:val="en-GB"/>
          </w:rPr>
          <w:t>www.businesslink.gov.uk</w:t>
        </w:r>
      </w:hyperlink>
    </w:p>
    <w:p w:rsidR="008B68FB" w:rsidRPr="00232EDD" w:rsidRDefault="00671E66" w:rsidP="00DA6744">
      <w:pPr>
        <w:numPr>
          <w:ilvl w:val="0"/>
          <w:numId w:val="10"/>
        </w:numPr>
        <w:rPr>
          <w:sz w:val="22"/>
          <w:szCs w:val="22"/>
          <w:lang w:val="en-GB"/>
        </w:rPr>
      </w:pPr>
      <w:hyperlink r:id="rId19" w:tgtFrame="_blank" w:history="1">
        <w:r w:rsidR="008B68FB" w:rsidRPr="00232EDD">
          <w:rPr>
            <w:rStyle w:val="yshortcuts"/>
            <w:color w:val="000000"/>
            <w:sz w:val="22"/>
            <w:szCs w:val="22"/>
            <w:lang w:val="en-GB"/>
          </w:rPr>
          <w:t>www.icc.wbo.org</w:t>
        </w:r>
      </w:hyperlink>
      <w:r w:rsidR="008B68FB" w:rsidRPr="00232EDD">
        <w:rPr>
          <w:sz w:val="22"/>
          <w:szCs w:val="22"/>
          <w:lang w:val="en-GB"/>
        </w:rPr>
        <w:t xml:space="preserve"> </w:t>
      </w:r>
    </w:p>
    <w:p w:rsidR="008B68FB" w:rsidRPr="00232EDD" w:rsidRDefault="00671E66" w:rsidP="00DA6744">
      <w:pPr>
        <w:numPr>
          <w:ilvl w:val="0"/>
          <w:numId w:val="10"/>
        </w:numPr>
        <w:rPr>
          <w:sz w:val="22"/>
          <w:szCs w:val="22"/>
          <w:lang w:val="en-GB"/>
        </w:rPr>
      </w:pPr>
      <w:hyperlink r:id="rId20" w:tgtFrame="_blank" w:history="1">
        <w:r w:rsidR="008B68FB" w:rsidRPr="00232EDD">
          <w:rPr>
            <w:rStyle w:val="yshortcuts"/>
            <w:color w:val="000000"/>
            <w:sz w:val="22"/>
            <w:szCs w:val="22"/>
            <w:lang w:val="en-GB"/>
          </w:rPr>
          <w:t>www.logisnet.com</w:t>
        </w:r>
      </w:hyperlink>
      <w:r w:rsidR="008B68FB" w:rsidRPr="00232EDD">
        <w:rPr>
          <w:sz w:val="22"/>
          <w:szCs w:val="22"/>
          <w:lang w:val="en-GB"/>
        </w:rPr>
        <w:t xml:space="preserve"> </w:t>
      </w:r>
    </w:p>
    <w:p w:rsidR="008B68FB" w:rsidRPr="00232EDD" w:rsidRDefault="00671E66" w:rsidP="00DA6744">
      <w:pPr>
        <w:numPr>
          <w:ilvl w:val="0"/>
          <w:numId w:val="10"/>
        </w:numPr>
        <w:rPr>
          <w:sz w:val="22"/>
          <w:szCs w:val="22"/>
          <w:lang w:val="en-GB"/>
        </w:rPr>
      </w:pPr>
      <w:hyperlink r:id="rId21" w:tgtFrame="_blank" w:history="1">
        <w:r w:rsidR="008B68FB" w:rsidRPr="00232EDD">
          <w:rPr>
            <w:rStyle w:val="yshortcuts"/>
            <w:color w:val="000000"/>
            <w:sz w:val="22"/>
            <w:szCs w:val="22"/>
            <w:lang w:val="en-GB"/>
          </w:rPr>
          <w:t>www.malaysiaexports.com</w:t>
        </w:r>
      </w:hyperlink>
      <w:r w:rsidR="008B68FB" w:rsidRPr="00232EDD">
        <w:rPr>
          <w:sz w:val="22"/>
          <w:szCs w:val="22"/>
          <w:lang w:val="en-GB"/>
        </w:rPr>
        <w:t xml:space="preserve"> </w:t>
      </w:r>
    </w:p>
    <w:p w:rsidR="008B68FB" w:rsidRPr="00232EDD" w:rsidRDefault="00671E66" w:rsidP="00DA6744">
      <w:pPr>
        <w:numPr>
          <w:ilvl w:val="0"/>
          <w:numId w:val="10"/>
        </w:numPr>
        <w:rPr>
          <w:color w:val="000000"/>
          <w:sz w:val="22"/>
          <w:szCs w:val="22"/>
          <w:lang w:val="en-GB"/>
        </w:rPr>
      </w:pPr>
      <w:hyperlink r:id="rId22" w:tgtFrame="_blank" w:history="1">
        <w:r w:rsidR="008B68FB" w:rsidRPr="00232EDD">
          <w:rPr>
            <w:rStyle w:val="yshortcuts"/>
            <w:color w:val="000000"/>
            <w:sz w:val="22"/>
            <w:szCs w:val="22"/>
            <w:lang w:val="en-GB"/>
          </w:rPr>
          <w:t>www.oup.com.elt</w:t>
        </w:r>
      </w:hyperlink>
    </w:p>
    <w:p w:rsidR="008B68FB" w:rsidRPr="00232EDD" w:rsidRDefault="008B68FB" w:rsidP="008B68FB">
      <w:pPr>
        <w:jc w:val="both"/>
        <w:rPr>
          <w:sz w:val="22"/>
          <w:szCs w:val="22"/>
          <w:lang w:val="en-GB"/>
        </w:rPr>
      </w:pPr>
    </w:p>
    <w:p w:rsidR="008B68FB" w:rsidRPr="00232EDD" w:rsidRDefault="008B68FB">
      <w:pPr>
        <w:pStyle w:val="Piedepgina"/>
        <w:tabs>
          <w:tab w:val="clear" w:pos="4419"/>
          <w:tab w:val="clear" w:pos="8838"/>
        </w:tabs>
        <w:rPr>
          <w:sz w:val="22"/>
          <w:szCs w:val="22"/>
          <w:lang w:val="en-US"/>
        </w:rPr>
      </w:pPr>
    </w:p>
    <w:p w:rsidR="00E118F1" w:rsidRPr="00232EDD" w:rsidRDefault="00E118F1">
      <w:pPr>
        <w:pStyle w:val="Piedepgina"/>
        <w:tabs>
          <w:tab w:val="clear" w:pos="4419"/>
          <w:tab w:val="clear" w:pos="8838"/>
        </w:tabs>
        <w:rPr>
          <w:sz w:val="22"/>
          <w:szCs w:val="22"/>
          <w:lang w:val="en-US"/>
        </w:rPr>
      </w:pPr>
      <w:r w:rsidRPr="00232EDD">
        <w:rPr>
          <w:sz w:val="22"/>
          <w:szCs w:val="22"/>
          <w:lang w:val="en-US"/>
        </w:rPr>
        <w:t>BIBLIOGRAFÍA BÁSICA-ALTERNATIVA</w:t>
      </w:r>
    </w:p>
    <w:p w:rsidR="00E118F1" w:rsidRPr="00232EDD" w:rsidRDefault="00E118F1">
      <w:pPr>
        <w:rPr>
          <w:sz w:val="22"/>
          <w:szCs w:val="22"/>
        </w:rPr>
      </w:pPr>
    </w:p>
    <w:p w:rsidR="00E118F1" w:rsidRPr="00232EDD" w:rsidRDefault="00E118F1" w:rsidP="00DA6744">
      <w:pPr>
        <w:numPr>
          <w:ilvl w:val="0"/>
          <w:numId w:val="5"/>
        </w:numPr>
        <w:jc w:val="both"/>
        <w:rPr>
          <w:sz w:val="22"/>
          <w:szCs w:val="22"/>
        </w:rPr>
      </w:pPr>
      <w:r w:rsidRPr="00232EDD">
        <w:rPr>
          <w:sz w:val="22"/>
          <w:szCs w:val="22"/>
        </w:rPr>
        <w:t xml:space="preserve">Ashley, A., </w:t>
      </w:r>
      <w:r w:rsidRPr="00232EDD">
        <w:rPr>
          <w:b/>
          <w:sz w:val="22"/>
          <w:szCs w:val="22"/>
        </w:rPr>
        <w:t xml:space="preserve">A HANDBOOK OF COMMERCIAL CORRESPONDENCE, </w:t>
      </w:r>
      <w:r w:rsidRPr="00232EDD">
        <w:rPr>
          <w:sz w:val="22"/>
          <w:szCs w:val="22"/>
        </w:rPr>
        <w:t>OUP, 1993.</w:t>
      </w:r>
    </w:p>
    <w:p w:rsidR="00E118F1" w:rsidRPr="00232EDD" w:rsidRDefault="00E118F1" w:rsidP="00DA6744">
      <w:pPr>
        <w:numPr>
          <w:ilvl w:val="0"/>
          <w:numId w:val="5"/>
        </w:numPr>
        <w:jc w:val="both"/>
        <w:rPr>
          <w:sz w:val="22"/>
          <w:szCs w:val="22"/>
        </w:rPr>
      </w:pPr>
      <w:r w:rsidRPr="00232EDD">
        <w:rPr>
          <w:sz w:val="22"/>
          <w:szCs w:val="22"/>
        </w:rPr>
        <w:t xml:space="preserve">Baugh, Fryar, Thomas, </w:t>
      </w:r>
      <w:r w:rsidRPr="00232EDD">
        <w:rPr>
          <w:b/>
          <w:sz w:val="22"/>
          <w:szCs w:val="22"/>
        </w:rPr>
        <w:t xml:space="preserve">HOW TO WRITE FIRST-CLASS BUSINESS CORRESPONDENCE, </w:t>
      </w:r>
      <w:r w:rsidRPr="00232EDD">
        <w:rPr>
          <w:sz w:val="22"/>
          <w:szCs w:val="22"/>
        </w:rPr>
        <w:t>NTC, 1996.</w:t>
      </w:r>
    </w:p>
    <w:p w:rsidR="00E118F1" w:rsidRPr="00232EDD" w:rsidRDefault="00E118F1" w:rsidP="00DA6744">
      <w:pPr>
        <w:numPr>
          <w:ilvl w:val="0"/>
          <w:numId w:val="3"/>
        </w:numPr>
        <w:rPr>
          <w:sz w:val="22"/>
          <w:szCs w:val="22"/>
        </w:rPr>
      </w:pPr>
      <w:r w:rsidRPr="00232EDD">
        <w:rPr>
          <w:sz w:val="22"/>
          <w:szCs w:val="22"/>
        </w:rPr>
        <w:t xml:space="preserve">Comfort, Jeremy, </w:t>
      </w:r>
      <w:proofErr w:type="gramStart"/>
      <w:r w:rsidRPr="00232EDD">
        <w:rPr>
          <w:b/>
          <w:sz w:val="22"/>
          <w:szCs w:val="22"/>
        </w:rPr>
        <w:t>EFFECTIVE  MEETINGS</w:t>
      </w:r>
      <w:proofErr w:type="gramEnd"/>
      <w:r w:rsidRPr="00232EDD">
        <w:rPr>
          <w:b/>
          <w:sz w:val="22"/>
          <w:szCs w:val="22"/>
        </w:rPr>
        <w:t xml:space="preserve">, </w:t>
      </w:r>
      <w:r w:rsidRPr="00232EDD">
        <w:rPr>
          <w:sz w:val="22"/>
          <w:szCs w:val="22"/>
        </w:rPr>
        <w:t>OUP, 1996.</w:t>
      </w:r>
    </w:p>
    <w:p w:rsidR="00E118F1" w:rsidRPr="00232EDD" w:rsidRDefault="00E118F1" w:rsidP="00DA6744">
      <w:pPr>
        <w:numPr>
          <w:ilvl w:val="0"/>
          <w:numId w:val="3"/>
        </w:numPr>
        <w:rPr>
          <w:b/>
          <w:sz w:val="22"/>
          <w:szCs w:val="22"/>
        </w:rPr>
      </w:pPr>
      <w:r w:rsidRPr="00232EDD">
        <w:rPr>
          <w:sz w:val="22"/>
          <w:szCs w:val="22"/>
        </w:rPr>
        <w:t xml:space="preserve">Crowther-Alwyn, </w:t>
      </w:r>
      <w:r w:rsidRPr="00232EDD">
        <w:rPr>
          <w:b/>
          <w:sz w:val="22"/>
          <w:szCs w:val="22"/>
        </w:rPr>
        <w:t xml:space="preserve">BUSINESS ROLES, </w:t>
      </w:r>
      <w:r w:rsidRPr="00232EDD">
        <w:rPr>
          <w:sz w:val="22"/>
          <w:szCs w:val="22"/>
        </w:rPr>
        <w:t>Cambridge University Press, 1997.</w:t>
      </w:r>
    </w:p>
    <w:p w:rsidR="00E118F1" w:rsidRPr="00232EDD" w:rsidRDefault="00E118F1" w:rsidP="00DA6744">
      <w:pPr>
        <w:numPr>
          <w:ilvl w:val="0"/>
          <w:numId w:val="5"/>
        </w:numPr>
        <w:jc w:val="both"/>
        <w:rPr>
          <w:b/>
          <w:sz w:val="22"/>
          <w:szCs w:val="22"/>
        </w:rPr>
      </w:pPr>
      <w:r w:rsidRPr="00232EDD">
        <w:rPr>
          <w:sz w:val="22"/>
          <w:szCs w:val="22"/>
        </w:rPr>
        <w:t xml:space="preserve">Mackenzie, Ian, </w:t>
      </w:r>
      <w:r w:rsidRPr="00232EDD">
        <w:rPr>
          <w:b/>
          <w:sz w:val="22"/>
          <w:szCs w:val="22"/>
        </w:rPr>
        <w:t xml:space="preserve">FINANCIAL </w:t>
      </w:r>
      <w:proofErr w:type="gramStart"/>
      <w:r w:rsidRPr="00232EDD">
        <w:rPr>
          <w:b/>
          <w:sz w:val="22"/>
          <w:szCs w:val="22"/>
        </w:rPr>
        <w:t>ENGLISH,</w:t>
      </w:r>
      <w:r w:rsidRPr="00232EDD">
        <w:rPr>
          <w:sz w:val="22"/>
          <w:szCs w:val="22"/>
        </w:rPr>
        <w:t xml:space="preserve">  LTP</w:t>
      </w:r>
      <w:proofErr w:type="gramEnd"/>
      <w:r w:rsidRPr="00232EDD">
        <w:rPr>
          <w:sz w:val="22"/>
          <w:szCs w:val="22"/>
        </w:rPr>
        <w:t xml:space="preserve"> Business,1995.</w:t>
      </w:r>
    </w:p>
    <w:p w:rsidR="00E118F1" w:rsidRPr="00232EDD" w:rsidRDefault="00E118F1" w:rsidP="00DA6744">
      <w:pPr>
        <w:numPr>
          <w:ilvl w:val="0"/>
          <w:numId w:val="4"/>
        </w:numPr>
        <w:jc w:val="both"/>
        <w:rPr>
          <w:sz w:val="22"/>
          <w:szCs w:val="22"/>
        </w:rPr>
      </w:pPr>
      <w:r w:rsidRPr="00232EDD">
        <w:rPr>
          <w:sz w:val="22"/>
          <w:szCs w:val="22"/>
        </w:rPr>
        <w:t xml:space="preserve">Robbins, Sue, </w:t>
      </w:r>
      <w:r w:rsidRPr="00232EDD">
        <w:rPr>
          <w:b/>
          <w:sz w:val="22"/>
          <w:szCs w:val="22"/>
        </w:rPr>
        <w:t>FIRST INSIGHT INTO BUSINESS</w:t>
      </w:r>
      <w:r w:rsidRPr="00232EDD">
        <w:rPr>
          <w:sz w:val="22"/>
          <w:szCs w:val="22"/>
        </w:rPr>
        <w:t>, Longman, 2000.</w:t>
      </w:r>
    </w:p>
    <w:p w:rsidR="00E118F1" w:rsidRPr="00232EDD" w:rsidRDefault="00E118F1" w:rsidP="00DA6744">
      <w:pPr>
        <w:numPr>
          <w:ilvl w:val="0"/>
          <w:numId w:val="4"/>
        </w:numPr>
        <w:jc w:val="both"/>
        <w:rPr>
          <w:sz w:val="22"/>
          <w:szCs w:val="22"/>
        </w:rPr>
      </w:pPr>
      <w:r w:rsidRPr="00232EDD">
        <w:rPr>
          <w:sz w:val="22"/>
          <w:szCs w:val="22"/>
        </w:rPr>
        <w:t xml:space="preserve">Series Editors: O´Driscoll, Ellis and </w:t>
      </w:r>
      <w:proofErr w:type="spellStart"/>
      <w:r w:rsidRPr="00232EDD">
        <w:rPr>
          <w:sz w:val="22"/>
          <w:szCs w:val="22"/>
        </w:rPr>
        <w:t>Pilbeam</w:t>
      </w:r>
      <w:proofErr w:type="spellEnd"/>
      <w:r w:rsidRPr="00232EDD">
        <w:rPr>
          <w:sz w:val="22"/>
          <w:szCs w:val="22"/>
        </w:rPr>
        <w:t>:</w:t>
      </w:r>
    </w:p>
    <w:p w:rsidR="00E118F1" w:rsidRPr="00232EDD" w:rsidRDefault="00E118F1" w:rsidP="00DA6744">
      <w:pPr>
        <w:numPr>
          <w:ilvl w:val="0"/>
          <w:numId w:val="4"/>
        </w:numPr>
        <w:jc w:val="both"/>
        <w:rPr>
          <w:sz w:val="22"/>
          <w:szCs w:val="22"/>
        </w:rPr>
      </w:pPr>
      <w:r w:rsidRPr="00232EDD">
        <w:rPr>
          <w:sz w:val="22"/>
          <w:szCs w:val="22"/>
        </w:rPr>
        <w:t xml:space="preserve"> </w:t>
      </w:r>
      <w:r w:rsidRPr="00232EDD">
        <w:rPr>
          <w:b/>
          <w:sz w:val="22"/>
          <w:szCs w:val="22"/>
        </w:rPr>
        <w:t>SOCIALIZING,</w:t>
      </w:r>
    </w:p>
    <w:p w:rsidR="00E118F1" w:rsidRPr="00232EDD" w:rsidRDefault="00E118F1" w:rsidP="00DA6744">
      <w:pPr>
        <w:numPr>
          <w:ilvl w:val="0"/>
          <w:numId w:val="4"/>
        </w:numPr>
        <w:jc w:val="both"/>
        <w:rPr>
          <w:b/>
          <w:sz w:val="22"/>
          <w:szCs w:val="22"/>
        </w:rPr>
      </w:pPr>
      <w:r w:rsidRPr="00232EDD">
        <w:rPr>
          <w:sz w:val="22"/>
          <w:szCs w:val="22"/>
        </w:rPr>
        <w:t xml:space="preserve"> </w:t>
      </w:r>
      <w:r w:rsidRPr="00232EDD">
        <w:rPr>
          <w:b/>
          <w:sz w:val="22"/>
          <w:szCs w:val="22"/>
        </w:rPr>
        <w:t>PRESENTING FACTS AND FIGURES,</w:t>
      </w:r>
    </w:p>
    <w:p w:rsidR="00E118F1" w:rsidRPr="00232EDD" w:rsidRDefault="00E118F1" w:rsidP="00DA6744">
      <w:pPr>
        <w:numPr>
          <w:ilvl w:val="0"/>
          <w:numId w:val="4"/>
        </w:numPr>
        <w:jc w:val="both"/>
        <w:rPr>
          <w:b/>
          <w:sz w:val="22"/>
          <w:szCs w:val="22"/>
        </w:rPr>
      </w:pPr>
      <w:r w:rsidRPr="00232EDD">
        <w:rPr>
          <w:b/>
          <w:sz w:val="22"/>
          <w:szCs w:val="22"/>
        </w:rPr>
        <w:t>MEETINGS AND DISCUSSIONS,</w:t>
      </w:r>
    </w:p>
    <w:p w:rsidR="00E118F1" w:rsidRPr="00232EDD" w:rsidRDefault="00E118F1" w:rsidP="00DA6744">
      <w:pPr>
        <w:numPr>
          <w:ilvl w:val="0"/>
          <w:numId w:val="4"/>
        </w:numPr>
        <w:jc w:val="both"/>
        <w:rPr>
          <w:b/>
          <w:sz w:val="22"/>
          <w:szCs w:val="22"/>
        </w:rPr>
      </w:pPr>
      <w:r w:rsidRPr="00232EDD">
        <w:rPr>
          <w:b/>
          <w:sz w:val="22"/>
          <w:szCs w:val="22"/>
        </w:rPr>
        <w:t>GIVING PRESENTATIONS,</w:t>
      </w:r>
    </w:p>
    <w:p w:rsidR="00E118F1" w:rsidRPr="00232EDD" w:rsidRDefault="00E118F1" w:rsidP="00DA6744">
      <w:pPr>
        <w:numPr>
          <w:ilvl w:val="0"/>
          <w:numId w:val="4"/>
        </w:numPr>
        <w:jc w:val="both"/>
        <w:rPr>
          <w:b/>
          <w:sz w:val="22"/>
          <w:szCs w:val="22"/>
        </w:rPr>
      </w:pPr>
      <w:r w:rsidRPr="00232EDD">
        <w:rPr>
          <w:b/>
          <w:sz w:val="22"/>
          <w:szCs w:val="22"/>
        </w:rPr>
        <w:t xml:space="preserve">NEGOTIATING, </w:t>
      </w:r>
      <w:r w:rsidRPr="00232EDD">
        <w:rPr>
          <w:sz w:val="22"/>
          <w:szCs w:val="22"/>
        </w:rPr>
        <w:t>Longman,1994.</w:t>
      </w:r>
    </w:p>
    <w:p w:rsidR="00E118F1" w:rsidRPr="00232EDD" w:rsidRDefault="00E118F1" w:rsidP="00DA6744">
      <w:pPr>
        <w:numPr>
          <w:ilvl w:val="0"/>
          <w:numId w:val="5"/>
        </w:numPr>
        <w:jc w:val="both"/>
        <w:rPr>
          <w:b/>
          <w:sz w:val="22"/>
          <w:szCs w:val="22"/>
        </w:rPr>
      </w:pPr>
      <w:r w:rsidRPr="00232EDD">
        <w:rPr>
          <w:sz w:val="22"/>
          <w:szCs w:val="22"/>
        </w:rPr>
        <w:t xml:space="preserve">Tullis, G. and Trappe, T., </w:t>
      </w:r>
      <w:r w:rsidRPr="00232EDD">
        <w:rPr>
          <w:b/>
          <w:sz w:val="22"/>
          <w:szCs w:val="22"/>
        </w:rPr>
        <w:t>NEW INSIGHTS INTO BUSINESS,</w:t>
      </w:r>
      <w:r w:rsidRPr="00232EDD">
        <w:rPr>
          <w:sz w:val="22"/>
          <w:szCs w:val="22"/>
        </w:rPr>
        <w:t xml:space="preserve"> Longman, 2000.</w:t>
      </w:r>
    </w:p>
    <w:p w:rsidR="00E118F1" w:rsidRPr="00232EDD" w:rsidRDefault="00E118F1">
      <w:pPr>
        <w:rPr>
          <w:sz w:val="22"/>
          <w:szCs w:val="22"/>
        </w:rPr>
      </w:pPr>
    </w:p>
    <w:p w:rsidR="00E118F1" w:rsidRPr="00232EDD" w:rsidRDefault="00E118F1">
      <w:pPr>
        <w:rPr>
          <w:sz w:val="22"/>
          <w:szCs w:val="22"/>
        </w:rPr>
      </w:pPr>
      <w:r w:rsidRPr="00232EDD">
        <w:rPr>
          <w:sz w:val="22"/>
          <w:szCs w:val="22"/>
        </w:rPr>
        <w:t>BIBLIOGRAFÍA DE CONSULTA</w:t>
      </w:r>
    </w:p>
    <w:p w:rsidR="00E118F1" w:rsidRPr="00232EDD" w:rsidRDefault="00E118F1" w:rsidP="00DA6744">
      <w:pPr>
        <w:numPr>
          <w:ilvl w:val="0"/>
          <w:numId w:val="2"/>
        </w:numPr>
        <w:jc w:val="both"/>
        <w:rPr>
          <w:sz w:val="22"/>
          <w:szCs w:val="22"/>
        </w:rPr>
      </w:pPr>
      <w:r w:rsidRPr="00232EDD">
        <w:rPr>
          <w:b/>
          <w:sz w:val="22"/>
          <w:szCs w:val="22"/>
        </w:rPr>
        <w:t xml:space="preserve">LONGMAN ACTIVE STUDY DICTIONARY, </w:t>
      </w:r>
      <w:r w:rsidRPr="00232EDD">
        <w:rPr>
          <w:sz w:val="22"/>
          <w:szCs w:val="22"/>
        </w:rPr>
        <w:t>Longman.</w:t>
      </w:r>
    </w:p>
    <w:p w:rsidR="00E118F1" w:rsidRPr="00232EDD" w:rsidRDefault="00E118F1" w:rsidP="00DA6744">
      <w:pPr>
        <w:numPr>
          <w:ilvl w:val="0"/>
          <w:numId w:val="2"/>
        </w:numPr>
        <w:jc w:val="both"/>
        <w:rPr>
          <w:b/>
          <w:sz w:val="22"/>
          <w:szCs w:val="22"/>
        </w:rPr>
      </w:pPr>
      <w:r w:rsidRPr="00232EDD">
        <w:rPr>
          <w:sz w:val="22"/>
          <w:szCs w:val="22"/>
        </w:rPr>
        <w:t xml:space="preserve">Adam, J.H., </w:t>
      </w:r>
      <w:r w:rsidRPr="00232EDD">
        <w:rPr>
          <w:b/>
          <w:sz w:val="22"/>
          <w:szCs w:val="22"/>
        </w:rPr>
        <w:t>LONGMAN DICTIONARY OF BUSINESS ENGLISH,</w:t>
      </w:r>
      <w:r w:rsidRPr="00232EDD">
        <w:rPr>
          <w:sz w:val="22"/>
          <w:szCs w:val="22"/>
        </w:rPr>
        <w:t xml:space="preserve"> Longman.</w:t>
      </w:r>
    </w:p>
    <w:p w:rsidR="00E118F1" w:rsidRPr="00232EDD" w:rsidRDefault="00E118F1" w:rsidP="00DA6744">
      <w:pPr>
        <w:numPr>
          <w:ilvl w:val="0"/>
          <w:numId w:val="2"/>
        </w:numPr>
        <w:jc w:val="both"/>
        <w:rPr>
          <w:sz w:val="22"/>
          <w:szCs w:val="22"/>
        </w:rPr>
      </w:pPr>
      <w:r w:rsidRPr="00232EDD">
        <w:rPr>
          <w:b/>
          <w:sz w:val="22"/>
          <w:szCs w:val="22"/>
        </w:rPr>
        <w:t xml:space="preserve">SIMON AND SCHUSTER´S INTERNATIONAL ENGLISH-SPANISH DICTIONARY, </w:t>
      </w:r>
      <w:r w:rsidRPr="00232EDD">
        <w:rPr>
          <w:sz w:val="22"/>
          <w:szCs w:val="22"/>
        </w:rPr>
        <w:t>Macmillan.</w:t>
      </w:r>
    </w:p>
    <w:p w:rsidR="00E118F1" w:rsidRPr="00232EDD" w:rsidRDefault="00E118F1">
      <w:pPr>
        <w:jc w:val="both"/>
        <w:rPr>
          <w:sz w:val="22"/>
          <w:szCs w:val="22"/>
        </w:rPr>
      </w:pPr>
    </w:p>
    <w:p w:rsidR="00E118F1" w:rsidRPr="00232EDD" w:rsidRDefault="00AB2989">
      <w:pPr>
        <w:pStyle w:val="Textoindependiente"/>
        <w:rPr>
          <w:rFonts w:ascii="Times New Roman" w:hAnsi="Times New Roman"/>
          <w:shadow w:val="0"/>
          <w:sz w:val="22"/>
          <w:szCs w:val="22"/>
        </w:rPr>
      </w:pPr>
      <w:r w:rsidRPr="00232EDD">
        <w:rPr>
          <w:rFonts w:ascii="Times New Roman" w:hAnsi="Times New Roman"/>
          <w:shadow w:val="0"/>
          <w:sz w:val="22"/>
          <w:szCs w:val="22"/>
        </w:rPr>
        <w:t>11</w:t>
      </w:r>
      <w:r w:rsidR="00E118F1" w:rsidRPr="00232EDD">
        <w:rPr>
          <w:rFonts w:ascii="Times New Roman" w:hAnsi="Times New Roman"/>
          <w:shadow w:val="0"/>
          <w:sz w:val="22"/>
          <w:szCs w:val="22"/>
        </w:rPr>
        <w:t xml:space="preserve">- EVALUACIÓN DE LOS DOCENTES DE LA CÁTEDRA </w:t>
      </w:r>
    </w:p>
    <w:p w:rsidR="00E118F1" w:rsidRPr="00232EDD" w:rsidRDefault="00E118F1">
      <w:pPr>
        <w:pStyle w:val="Textoindependiente"/>
        <w:rPr>
          <w:rFonts w:ascii="Times New Roman" w:hAnsi="Times New Roman"/>
          <w:shadow w:val="0"/>
          <w:sz w:val="22"/>
          <w:szCs w:val="22"/>
        </w:rPr>
      </w:pPr>
    </w:p>
    <w:p w:rsidR="00E118F1" w:rsidRPr="00232EDD" w:rsidRDefault="00E118F1">
      <w:pPr>
        <w:pStyle w:val="Textoindependiente"/>
        <w:jc w:val="both"/>
        <w:rPr>
          <w:rFonts w:ascii="Times New Roman" w:hAnsi="Times New Roman"/>
          <w:shadow w:val="0"/>
          <w:sz w:val="22"/>
          <w:szCs w:val="22"/>
        </w:rPr>
      </w:pPr>
      <w:r w:rsidRPr="00232EDD">
        <w:rPr>
          <w:rFonts w:ascii="Times New Roman" w:hAnsi="Times New Roman"/>
          <w:shadow w:val="0"/>
          <w:sz w:val="22"/>
          <w:szCs w:val="22"/>
        </w:rPr>
        <w:t xml:space="preserve">Se realizan reuniones generales al comienzo de cada cuatrimestre y </w:t>
      </w:r>
      <w:proofErr w:type="gramStart"/>
      <w:r w:rsidRPr="00232EDD">
        <w:rPr>
          <w:rFonts w:ascii="Times New Roman" w:hAnsi="Times New Roman"/>
          <w:shadow w:val="0"/>
          <w:sz w:val="22"/>
          <w:szCs w:val="22"/>
        </w:rPr>
        <w:t>luego  de</w:t>
      </w:r>
      <w:proofErr w:type="gramEnd"/>
      <w:r w:rsidRPr="00232EDD">
        <w:rPr>
          <w:rFonts w:ascii="Times New Roman" w:hAnsi="Times New Roman"/>
          <w:shadow w:val="0"/>
          <w:sz w:val="22"/>
          <w:szCs w:val="22"/>
        </w:rPr>
        <w:t xml:space="preserve"> su finalización, en las que se cotejan resultados y se discuten las dificultades que se enfrentaron durante la cursada.</w:t>
      </w:r>
    </w:p>
    <w:p w:rsidR="00E118F1" w:rsidRPr="00232EDD" w:rsidRDefault="00E118F1">
      <w:pPr>
        <w:pStyle w:val="Textoindependiente"/>
        <w:jc w:val="both"/>
        <w:rPr>
          <w:rFonts w:ascii="Times New Roman" w:hAnsi="Times New Roman"/>
          <w:shadow w:val="0"/>
          <w:sz w:val="22"/>
          <w:szCs w:val="22"/>
        </w:rPr>
      </w:pPr>
      <w:r w:rsidRPr="00232EDD">
        <w:rPr>
          <w:rFonts w:ascii="Times New Roman" w:hAnsi="Times New Roman"/>
          <w:shadow w:val="0"/>
          <w:sz w:val="22"/>
          <w:szCs w:val="22"/>
        </w:rPr>
        <w:t>Además, se realizan reuniones semanales, con intercambio de información y sugerencias en lo metodológico-didáctico, como así también para informar posibles cambios en cronogramas y/o contenidos que debieren modificarse por circunstancias fortuitas.</w:t>
      </w:r>
    </w:p>
    <w:p w:rsidR="00E118F1" w:rsidRPr="00232EDD" w:rsidRDefault="00E118F1">
      <w:pPr>
        <w:pStyle w:val="Textoindependiente"/>
        <w:jc w:val="both"/>
        <w:rPr>
          <w:rFonts w:ascii="Times New Roman" w:hAnsi="Times New Roman"/>
          <w:shadow w:val="0"/>
          <w:sz w:val="22"/>
          <w:szCs w:val="22"/>
        </w:rPr>
      </w:pPr>
      <w:r w:rsidRPr="00232EDD">
        <w:rPr>
          <w:rFonts w:ascii="Times New Roman" w:hAnsi="Times New Roman"/>
          <w:shadow w:val="0"/>
          <w:sz w:val="22"/>
          <w:szCs w:val="22"/>
        </w:rPr>
        <w:t xml:space="preserve">Se observan clases prácticas (Exposiciones y Reuniones de </w:t>
      </w:r>
      <w:proofErr w:type="gramStart"/>
      <w:r w:rsidRPr="00232EDD">
        <w:rPr>
          <w:rFonts w:ascii="Times New Roman" w:hAnsi="Times New Roman"/>
          <w:shadow w:val="0"/>
          <w:sz w:val="22"/>
          <w:szCs w:val="22"/>
        </w:rPr>
        <w:t>negocios)  y</w:t>
      </w:r>
      <w:proofErr w:type="gramEnd"/>
      <w:r w:rsidRPr="00232EDD">
        <w:rPr>
          <w:rFonts w:ascii="Times New Roman" w:hAnsi="Times New Roman"/>
          <w:shadow w:val="0"/>
          <w:sz w:val="22"/>
          <w:szCs w:val="22"/>
        </w:rPr>
        <w:t xml:space="preserve"> se constituyen tribunales examinadores en ocasión de exámenes parciales y recuperatorios.</w:t>
      </w:r>
    </w:p>
    <w:p w:rsidR="00E118F1" w:rsidRPr="00232EDD" w:rsidRDefault="00E118F1">
      <w:pPr>
        <w:jc w:val="both"/>
        <w:rPr>
          <w:sz w:val="22"/>
          <w:szCs w:val="22"/>
          <w:lang w:val="es-ES_tradnl"/>
        </w:rPr>
      </w:pPr>
    </w:p>
    <w:p w:rsidR="00E118F1" w:rsidRPr="00232EDD" w:rsidRDefault="00E118F1">
      <w:pPr>
        <w:rPr>
          <w:sz w:val="22"/>
          <w:szCs w:val="22"/>
          <w:lang w:val="es-ES_tradnl"/>
        </w:rPr>
      </w:pPr>
    </w:p>
    <w:p w:rsidR="00E118F1" w:rsidRPr="00232EDD" w:rsidRDefault="00E118F1">
      <w:pPr>
        <w:rPr>
          <w:sz w:val="22"/>
          <w:szCs w:val="22"/>
          <w:lang w:val="es-ES_tradnl"/>
        </w:rPr>
      </w:pPr>
      <w:r w:rsidRPr="00232EDD">
        <w:rPr>
          <w:sz w:val="22"/>
          <w:szCs w:val="22"/>
          <w:lang w:val="es-ES_tradnl"/>
        </w:rPr>
        <w:t xml:space="preserve">El contenido del presente formulario será tratado tal y como lo </w:t>
      </w:r>
      <w:proofErr w:type="gramStart"/>
      <w:r w:rsidRPr="00232EDD">
        <w:rPr>
          <w:sz w:val="22"/>
          <w:szCs w:val="22"/>
          <w:lang w:val="es-ES_tradnl"/>
        </w:rPr>
        <w:t>est</w:t>
      </w:r>
      <w:r w:rsidR="00A20357">
        <w:rPr>
          <w:sz w:val="22"/>
          <w:szCs w:val="22"/>
          <w:lang w:val="es-ES_tradnl"/>
        </w:rPr>
        <w:t>ablece  la</w:t>
      </w:r>
      <w:proofErr w:type="gramEnd"/>
      <w:r w:rsidR="00A20357">
        <w:rPr>
          <w:sz w:val="22"/>
          <w:szCs w:val="22"/>
          <w:lang w:val="es-ES_tradnl"/>
        </w:rPr>
        <w:t xml:space="preserve"> Disposición </w:t>
      </w:r>
      <w:proofErr w:type="spellStart"/>
      <w:r w:rsidR="00A20357">
        <w:rPr>
          <w:sz w:val="22"/>
          <w:szCs w:val="22"/>
          <w:lang w:val="es-ES_tradnl"/>
        </w:rPr>
        <w:t>D.D.C.E.</w:t>
      </w:r>
      <w:r w:rsidRPr="00232EDD">
        <w:rPr>
          <w:sz w:val="22"/>
          <w:szCs w:val="22"/>
          <w:lang w:val="es-ES_tradnl"/>
        </w:rPr>
        <w:t>Nro</w:t>
      </w:r>
      <w:proofErr w:type="spellEnd"/>
      <w:r w:rsidRPr="00232EDD">
        <w:rPr>
          <w:sz w:val="22"/>
          <w:szCs w:val="22"/>
          <w:lang w:val="es-ES_tradnl"/>
        </w:rPr>
        <w:t xml:space="preserve">. 004/2005. </w:t>
      </w:r>
    </w:p>
    <w:p w:rsidR="00E118F1" w:rsidRPr="00232EDD" w:rsidRDefault="00E118F1">
      <w:pPr>
        <w:tabs>
          <w:tab w:val="left" w:pos="7560"/>
        </w:tabs>
        <w:rPr>
          <w:sz w:val="22"/>
          <w:szCs w:val="22"/>
          <w:lang w:val="es-ES_tradnl"/>
        </w:rPr>
      </w:pPr>
    </w:p>
    <w:p w:rsidR="00E118F1" w:rsidRPr="00232EDD" w:rsidRDefault="00E118F1">
      <w:pPr>
        <w:rPr>
          <w:sz w:val="22"/>
          <w:szCs w:val="22"/>
          <w:lang w:val="es-ES_tradnl"/>
        </w:rPr>
      </w:pPr>
    </w:p>
    <w:p w:rsidR="00E118F1" w:rsidRPr="00232EDD" w:rsidRDefault="00E118F1">
      <w:pPr>
        <w:rPr>
          <w:sz w:val="22"/>
          <w:szCs w:val="22"/>
          <w:lang w:val="es-ES_tradnl"/>
        </w:rPr>
      </w:pPr>
    </w:p>
    <w:p w:rsidR="00E118F1" w:rsidRPr="00232EDD" w:rsidRDefault="00E118F1">
      <w:pPr>
        <w:pStyle w:val="Piedepgina"/>
        <w:tabs>
          <w:tab w:val="clear" w:pos="4419"/>
          <w:tab w:val="clear" w:pos="8838"/>
        </w:tabs>
        <w:jc w:val="right"/>
        <w:rPr>
          <w:sz w:val="22"/>
          <w:szCs w:val="22"/>
        </w:rPr>
      </w:pPr>
    </w:p>
    <w:p w:rsidR="00E118F1" w:rsidRPr="00232EDD" w:rsidRDefault="00E118F1">
      <w:pPr>
        <w:pStyle w:val="Piedepgina"/>
        <w:spacing w:line="360" w:lineRule="auto"/>
        <w:jc w:val="right"/>
        <w:rPr>
          <w:sz w:val="22"/>
          <w:szCs w:val="22"/>
        </w:rPr>
      </w:pPr>
      <w:r w:rsidRPr="00232EDD">
        <w:rPr>
          <w:sz w:val="22"/>
          <w:szCs w:val="22"/>
        </w:rPr>
        <w:tab/>
        <w:t xml:space="preserve">    Firma del Profesor a </w:t>
      </w:r>
      <w:proofErr w:type="gramStart"/>
      <w:r w:rsidRPr="00232EDD">
        <w:rPr>
          <w:sz w:val="22"/>
          <w:szCs w:val="22"/>
        </w:rPr>
        <w:t>Cargo:_</w:t>
      </w:r>
      <w:proofErr w:type="gramEnd"/>
      <w:r w:rsidRPr="00232EDD">
        <w:rPr>
          <w:sz w:val="22"/>
          <w:szCs w:val="22"/>
        </w:rPr>
        <w:t>__________________________</w:t>
      </w:r>
    </w:p>
    <w:p w:rsidR="00E118F1" w:rsidRPr="00232EDD" w:rsidRDefault="00E118F1">
      <w:pPr>
        <w:pStyle w:val="Piedepgina"/>
        <w:spacing w:line="360" w:lineRule="auto"/>
        <w:jc w:val="right"/>
        <w:rPr>
          <w:sz w:val="22"/>
          <w:szCs w:val="22"/>
        </w:rPr>
      </w:pPr>
      <w:r w:rsidRPr="00232EDD">
        <w:rPr>
          <w:sz w:val="22"/>
          <w:szCs w:val="22"/>
        </w:rPr>
        <w:t xml:space="preserve">           </w:t>
      </w:r>
      <w:r w:rsidR="00A20357">
        <w:rPr>
          <w:sz w:val="22"/>
          <w:szCs w:val="22"/>
        </w:rPr>
        <w:t xml:space="preserve">                            </w:t>
      </w:r>
      <w:r w:rsidRPr="00232EDD">
        <w:rPr>
          <w:sz w:val="22"/>
          <w:szCs w:val="22"/>
        </w:rPr>
        <w:t xml:space="preserve">    Aclarac</w:t>
      </w:r>
      <w:r w:rsidR="00AB2989" w:rsidRPr="00232EDD">
        <w:rPr>
          <w:sz w:val="22"/>
          <w:szCs w:val="22"/>
        </w:rPr>
        <w:t>ión de Firma: Lic. Adriana I. Ma</w:t>
      </w:r>
      <w:r w:rsidRPr="00232EDD">
        <w:rPr>
          <w:sz w:val="22"/>
          <w:szCs w:val="22"/>
        </w:rPr>
        <w:t xml:space="preserve">ssimo                                               Fecha: </w:t>
      </w:r>
      <w:r w:rsidR="00AB2989" w:rsidRPr="00232EDD">
        <w:rPr>
          <w:sz w:val="22"/>
          <w:szCs w:val="22"/>
        </w:rPr>
        <w:t>05-04-201</w:t>
      </w:r>
      <w:r w:rsidR="006D0E4D">
        <w:rPr>
          <w:sz w:val="22"/>
          <w:szCs w:val="22"/>
        </w:rPr>
        <w:t>9</w:t>
      </w:r>
      <w:bookmarkStart w:id="0" w:name="_GoBack"/>
      <w:bookmarkEnd w:id="0"/>
    </w:p>
    <w:p w:rsidR="00E118F1" w:rsidRPr="00232EDD" w:rsidRDefault="00E118F1">
      <w:pPr>
        <w:pStyle w:val="Piedepgina"/>
        <w:spacing w:line="360" w:lineRule="auto"/>
        <w:jc w:val="right"/>
        <w:rPr>
          <w:sz w:val="22"/>
          <w:szCs w:val="22"/>
        </w:rPr>
      </w:pPr>
    </w:p>
    <w:p w:rsidR="00E118F1" w:rsidRPr="00232EDD" w:rsidRDefault="00E118F1">
      <w:pPr>
        <w:rPr>
          <w:sz w:val="22"/>
          <w:szCs w:val="22"/>
          <w:lang w:val="es-ES_tradnl"/>
        </w:rPr>
      </w:pPr>
    </w:p>
    <w:p w:rsidR="00D90858" w:rsidRPr="0039353D" w:rsidRDefault="00D90858" w:rsidP="00D90858">
      <w:pPr>
        <w:rPr>
          <w:sz w:val="18"/>
          <w:szCs w:val="18"/>
          <w:lang w:eastAsia="en-US"/>
        </w:rPr>
      </w:pPr>
      <w:bookmarkStart w:id="1" w:name="_Toc239757753"/>
      <w:bookmarkStart w:id="2" w:name="_Toc239757912"/>
      <w:bookmarkStart w:id="3" w:name="_Toc239758155"/>
    </w:p>
    <w:p w:rsidR="00D90858" w:rsidRPr="00D90858" w:rsidRDefault="00D90858" w:rsidP="00D90858">
      <w:pPr>
        <w:jc w:val="center"/>
        <w:rPr>
          <w:b/>
          <w:sz w:val="18"/>
          <w:szCs w:val="18"/>
          <w:lang w:val="es-AR" w:eastAsia="en-US"/>
        </w:rPr>
      </w:pPr>
      <w:r w:rsidRPr="00D90858">
        <w:rPr>
          <w:b/>
          <w:sz w:val="18"/>
          <w:szCs w:val="18"/>
          <w:lang w:val="es-AR" w:eastAsia="en-US"/>
        </w:rPr>
        <w:t xml:space="preserve">DEPARTAMENTO DE CIENCIAS ECONOMICAS </w:t>
      </w:r>
    </w:p>
    <w:p w:rsidR="00D90858" w:rsidRPr="00D90858" w:rsidRDefault="00D90858" w:rsidP="00D90858">
      <w:pPr>
        <w:jc w:val="center"/>
        <w:rPr>
          <w:b/>
          <w:sz w:val="18"/>
          <w:szCs w:val="18"/>
          <w:lang w:val="es-AR"/>
        </w:rPr>
      </w:pPr>
      <w:r w:rsidRPr="00D90858">
        <w:rPr>
          <w:b/>
          <w:sz w:val="18"/>
          <w:szCs w:val="18"/>
          <w:lang w:val="es-AR"/>
        </w:rPr>
        <w:t xml:space="preserve"> REGLAMENTO DE TRABAJOS PRACTICOS</w:t>
      </w:r>
    </w:p>
    <w:p w:rsidR="00D90858" w:rsidRPr="0039353D" w:rsidRDefault="00D90858" w:rsidP="00D90858">
      <w:pPr>
        <w:rPr>
          <w:b/>
          <w:sz w:val="18"/>
          <w:szCs w:val="18"/>
          <w:lang w:eastAsia="en-US"/>
        </w:rPr>
      </w:pPr>
      <w:proofErr w:type="spellStart"/>
      <w:r w:rsidRPr="0039353D">
        <w:rPr>
          <w:b/>
          <w:sz w:val="18"/>
          <w:szCs w:val="18"/>
        </w:rPr>
        <w:t>Contenido</w:t>
      </w:r>
      <w:proofErr w:type="spellEnd"/>
    </w:p>
    <w:p w:rsidR="00D90858" w:rsidRPr="0039353D" w:rsidRDefault="00D90858" w:rsidP="00D90858">
      <w:pPr>
        <w:rPr>
          <w:sz w:val="18"/>
          <w:szCs w:val="18"/>
          <w:lang w:eastAsia="en-US"/>
        </w:rPr>
      </w:pPr>
    </w:p>
    <w:p w:rsidR="00D90858" w:rsidRPr="0039353D" w:rsidRDefault="00D90858" w:rsidP="00D90858">
      <w:pPr>
        <w:pStyle w:val="TDC1"/>
        <w:tabs>
          <w:tab w:val="right" w:leader="dot" w:pos="8495"/>
        </w:tabs>
        <w:rPr>
          <w:noProof/>
          <w:sz w:val="18"/>
          <w:szCs w:val="18"/>
          <w:lang w:val="es-MX" w:eastAsia="es-MX"/>
        </w:rPr>
      </w:pPr>
      <w:r w:rsidRPr="0039353D">
        <w:rPr>
          <w:sz w:val="18"/>
          <w:szCs w:val="18"/>
        </w:rPr>
        <w:fldChar w:fldCharType="begin"/>
      </w:r>
      <w:r w:rsidRPr="0039353D">
        <w:rPr>
          <w:sz w:val="18"/>
          <w:szCs w:val="18"/>
        </w:rPr>
        <w:instrText xml:space="preserve"> TOC \o "1-3" \h \z \u </w:instrText>
      </w:r>
      <w:r w:rsidRPr="0039353D">
        <w:rPr>
          <w:sz w:val="18"/>
          <w:szCs w:val="18"/>
        </w:rPr>
        <w:fldChar w:fldCharType="separate"/>
      </w:r>
      <w:hyperlink w:anchor="_Toc361992089" w:history="1">
        <w:r w:rsidRPr="0039353D">
          <w:rPr>
            <w:rStyle w:val="Hipervnculo"/>
            <w:noProof/>
            <w:sz w:val="18"/>
            <w:szCs w:val="18"/>
          </w:rPr>
          <w:t>REGLAMENTO DE TRABAJOS PRÁCTICOS</w:t>
        </w:r>
        <w:r w:rsidRPr="0039353D">
          <w:rPr>
            <w:noProof/>
            <w:webHidden/>
            <w:sz w:val="18"/>
            <w:szCs w:val="18"/>
          </w:rPr>
          <w:tab/>
        </w:r>
        <w:r w:rsidRPr="0039353D">
          <w:rPr>
            <w:noProof/>
            <w:webHidden/>
            <w:sz w:val="18"/>
            <w:szCs w:val="18"/>
          </w:rPr>
          <w:fldChar w:fldCharType="begin"/>
        </w:r>
        <w:r w:rsidRPr="0039353D">
          <w:rPr>
            <w:noProof/>
            <w:webHidden/>
            <w:sz w:val="18"/>
            <w:szCs w:val="18"/>
          </w:rPr>
          <w:instrText xml:space="preserve"> PAGEREF _Toc361992089 \h </w:instrText>
        </w:r>
        <w:r w:rsidRPr="0039353D">
          <w:rPr>
            <w:noProof/>
            <w:webHidden/>
            <w:sz w:val="18"/>
            <w:szCs w:val="18"/>
          </w:rPr>
        </w:r>
        <w:r w:rsidRPr="0039353D">
          <w:rPr>
            <w:noProof/>
            <w:webHidden/>
            <w:sz w:val="18"/>
            <w:szCs w:val="18"/>
          </w:rPr>
          <w:fldChar w:fldCharType="separate"/>
        </w:r>
        <w:r w:rsidR="0012540E">
          <w:rPr>
            <w:noProof/>
            <w:webHidden/>
            <w:sz w:val="18"/>
            <w:szCs w:val="18"/>
          </w:rPr>
          <w:t>9</w:t>
        </w:r>
        <w:r w:rsidRPr="0039353D">
          <w:rPr>
            <w:noProof/>
            <w:webHidden/>
            <w:sz w:val="18"/>
            <w:szCs w:val="18"/>
          </w:rPr>
          <w:fldChar w:fldCharType="end"/>
        </w:r>
      </w:hyperlink>
    </w:p>
    <w:p w:rsidR="00D90858" w:rsidRPr="0039353D" w:rsidRDefault="00671E66" w:rsidP="00D90858">
      <w:pPr>
        <w:pStyle w:val="TDC2"/>
        <w:tabs>
          <w:tab w:val="left" w:pos="720"/>
          <w:tab w:val="right" w:leader="dot" w:pos="8495"/>
        </w:tabs>
        <w:rPr>
          <w:noProof/>
          <w:sz w:val="18"/>
          <w:szCs w:val="18"/>
          <w:lang w:val="es-MX" w:eastAsia="es-MX"/>
        </w:rPr>
      </w:pPr>
      <w:hyperlink w:anchor="_Toc361992090" w:history="1">
        <w:r w:rsidR="00D90858" w:rsidRPr="0039353D">
          <w:rPr>
            <w:rStyle w:val="Hipervnculo"/>
            <w:noProof/>
            <w:sz w:val="18"/>
            <w:szCs w:val="18"/>
          </w:rPr>
          <w:t>I.</w:t>
        </w:r>
        <w:r w:rsidR="00D90858" w:rsidRPr="0039353D">
          <w:rPr>
            <w:noProof/>
            <w:sz w:val="18"/>
            <w:szCs w:val="18"/>
            <w:lang w:val="es-MX" w:eastAsia="es-MX"/>
          </w:rPr>
          <w:tab/>
        </w:r>
        <w:r w:rsidR="00D90858" w:rsidRPr="0039353D">
          <w:rPr>
            <w:rStyle w:val="Hipervnculo"/>
            <w:noProof/>
            <w:sz w:val="18"/>
            <w:szCs w:val="18"/>
          </w:rPr>
          <w:t>NORMAS GENERALES</w:t>
        </w:r>
        <w:r w:rsidR="00D90858" w:rsidRPr="0039353D">
          <w:rPr>
            <w:noProof/>
            <w:webHidden/>
            <w:sz w:val="18"/>
            <w:szCs w:val="18"/>
          </w:rPr>
          <w:tab/>
        </w:r>
        <w:r w:rsidR="00D90858" w:rsidRPr="0039353D">
          <w:rPr>
            <w:noProof/>
            <w:webHidden/>
            <w:sz w:val="18"/>
            <w:szCs w:val="18"/>
          </w:rPr>
          <w:fldChar w:fldCharType="begin"/>
        </w:r>
        <w:r w:rsidR="00D90858" w:rsidRPr="0039353D">
          <w:rPr>
            <w:noProof/>
            <w:webHidden/>
            <w:sz w:val="18"/>
            <w:szCs w:val="18"/>
          </w:rPr>
          <w:instrText xml:space="preserve"> PAGEREF _Toc361992090 \h </w:instrText>
        </w:r>
        <w:r w:rsidR="00D90858" w:rsidRPr="0039353D">
          <w:rPr>
            <w:noProof/>
            <w:webHidden/>
            <w:sz w:val="18"/>
            <w:szCs w:val="18"/>
          </w:rPr>
        </w:r>
        <w:r w:rsidR="00D90858" w:rsidRPr="0039353D">
          <w:rPr>
            <w:noProof/>
            <w:webHidden/>
            <w:sz w:val="18"/>
            <w:szCs w:val="18"/>
          </w:rPr>
          <w:fldChar w:fldCharType="separate"/>
        </w:r>
        <w:r w:rsidR="0012540E">
          <w:rPr>
            <w:noProof/>
            <w:webHidden/>
            <w:sz w:val="18"/>
            <w:szCs w:val="18"/>
          </w:rPr>
          <w:t>9</w:t>
        </w:r>
        <w:r w:rsidR="00D90858" w:rsidRPr="0039353D">
          <w:rPr>
            <w:noProof/>
            <w:webHidden/>
            <w:sz w:val="18"/>
            <w:szCs w:val="18"/>
          </w:rPr>
          <w:fldChar w:fldCharType="end"/>
        </w:r>
      </w:hyperlink>
    </w:p>
    <w:p w:rsidR="00D90858" w:rsidRPr="0039353D" w:rsidRDefault="00671E66" w:rsidP="00D90858">
      <w:pPr>
        <w:pStyle w:val="TDC2"/>
        <w:tabs>
          <w:tab w:val="left" w:pos="720"/>
          <w:tab w:val="right" w:leader="dot" w:pos="8495"/>
        </w:tabs>
        <w:rPr>
          <w:noProof/>
          <w:sz w:val="18"/>
          <w:szCs w:val="18"/>
          <w:lang w:val="es-MX" w:eastAsia="es-MX"/>
        </w:rPr>
      </w:pPr>
      <w:hyperlink w:anchor="_Toc361992091" w:history="1">
        <w:r w:rsidR="00D90858" w:rsidRPr="0039353D">
          <w:rPr>
            <w:rStyle w:val="Hipervnculo"/>
            <w:noProof/>
            <w:sz w:val="18"/>
            <w:szCs w:val="18"/>
          </w:rPr>
          <w:t>II.</w:t>
        </w:r>
        <w:r w:rsidR="00D90858" w:rsidRPr="0039353D">
          <w:rPr>
            <w:noProof/>
            <w:sz w:val="18"/>
            <w:szCs w:val="18"/>
            <w:lang w:val="es-MX" w:eastAsia="es-MX"/>
          </w:rPr>
          <w:tab/>
        </w:r>
        <w:r w:rsidR="00D90858" w:rsidRPr="0039353D">
          <w:rPr>
            <w:rStyle w:val="Hipervnculo"/>
            <w:noProof/>
            <w:sz w:val="18"/>
            <w:szCs w:val="18"/>
          </w:rPr>
          <w:t>DE LAS FORMALIDADES</w:t>
        </w:r>
        <w:r w:rsidR="00D90858" w:rsidRPr="0039353D">
          <w:rPr>
            <w:noProof/>
            <w:webHidden/>
            <w:sz w:val="18"/>
            <w:szCs w:val="18"/>
          </w:rPr>
          <w:tab/>
        </w:r>
        <w:r w:rsidR="00D90858" w:rsidRPr="0039353D">
          <w:rPr>
            <w:noProof/>
            <w:webHidden/>
            <w:sz w:val="18"/>
            <w:szCs w:val="18"/>
          </w:rPr>
          <w:fldChar w:fldCharType="begin"/>
        </w:r>
        <w:r w:rsidR="00D90858" w:rsidRPr="0039353D">
          <w:rPr>
            <w:noProof/>
            <w:webHidden/>
            <w:sz w:val="18"/>
            <w:szCs w:val="18"/>
          </w:rPr>
          <w:instrText xml:space="preserve"> PAGEREF _Toc361992091 \h </w:instrText>
        </w:r>
        <w:r w:rsidR="00D90858" w:rsidRPr="0039353D">
          <w:rPr>
            <w:noProof/>
            <w:webHidden/>
            <w:sz w:val="18"/>
            <w:szCs w:val="18"/>
          </w:rPr>
        </w:r>
        <w:r w:rsidR="00D90858" w:rsidRPr="0039353D">
          <w:rPr>
            <w:noProof/>
            <w:webHidden/>
            <w:sz w:val="18"/>
            <w:szCs w:val="18"/>
          </w:rPr>
          <w:fldChar w:fldCharType="separate"/>
        </w:r>
        <w:r w:rsidR="0012540E">
          <w:rPr>
            <w:noProof/>
            <w:webHidden/>
            <w:sz w:val="18"/>
            <w:szCs w:val="18"/>
          </w:rPr>
          <w:t>9</w:t>
        </w:r>
        <w:r w:rsidR="00D90858" w:rsidRPr="0039353D">
          <w:rPr>
            <w:noProof/>
            <w:webHidden/>
            <w:sz w:val="18"/>
            <w:szCs w:val="18"/>
          </w:rPr>
          <w:fldChar w:fldCharType="end"/>
        </w:r>
      </w:hyperlink>
    </w:p>
    <w:p w:rsidR="00D90858" w:rsidRPr="0039353D" w:rsidRDefault="00671E66" w:rsidP="00D90858">
      <w:pPr>
        <w:pStyle w:val="TDC2"/>
        <w:tabs>
          <w:tab w:val="left" w:pos="880"/>
          <w:tab w:val="right" w:leader="dot" w:pos="8495"/>
        </w:tabs>
        <w:rPr>
          <w:noProof/>
          <w:sz w:val="18"/>
          <w:szCs w:val="18"/>
          <w:lang w:val="es-MX" w:eastAsia="es-MX"/>
        </w:rPr>
      </w:pPr>
      <w:hyperlink w:anchor="_Toc361992092" w:history="1">
        <w:r w:rsidR="00D90858" w:rsidRPr="0039353D">
          <w:rPr>
            <w:rStyle w:val="Hipervnculo"/>
            <w:noProof/>
            <w:sz w:val="18"/>
            <w:szCs w:val="18"/>
          </w:rPr>
          <w:t>III.</w:t>
        </w:r>
        <w:r w:rsidR="00D90858" w:rsidRPr="0039353D">
          <w:rPr>
            <w:noProof/>
            <w:sz w:val="18"/>
            <w:szCs w:val="18"/>
            <w:lang w:val="es-MX" w:eastAsia="es-MX"/>
          </w:rPr>
          <w:tab/>
        </w:r>
        <w:r w:rsidR="00D90858" w:rsidRPr="0039353D">
          <w:rPr>
            <w:rStyle w:val="Hipervnculo"/>
            <w:noProof/>
            <w:sz w:val="18"/>
            <w:szCs w:val="18"/>
          </w:rPr>
          <w:t>DE LA ESTRUCTURA DEL TRABAJO</w:t>
        </w:r>
        <w:r w:rsidR="00D90858" w:rsidRPr="0039353D">
          <w:rPr>
            <w:noProof/>
            <w:webHidden/>
            <w:sz w:val="18"/>
            <w:szCs w:val="18"/>
          </w:rPr>
          <w:tab/>
        </w:r>
        <w:r w:rsidR="00D90858" w:rsidRPr="0039353D">
          <w:rPr>
            <w:noProof/>
            <w:webHidden/>
            <w:sz w:val="18"/>
            <w:szCs w:val="18"/>
          </w:rPr>
          <w:fldChar w:fldCharType="begin"/>
        </w:r>
        <w:r w:rsidR="00D90858" w:rsidRPr="0039353D">
          <w:rPr>
            <w:noProof/>
            <w:webHidden/>
            <w:sz w:val="18"/>
            <w:szCs w:val="18"/>
          </w:rPr>
          <w:instrText xml:space="preserve"> PAGEREF _Toc361992092 \h </w:instrText>
        </w:r>
        <w:r w:rsidR="00D90858" w:rsidRPr="0039353D">
          <w:rPr>
            <w:noProof/>
            <w:webHidden/>
            <w:sz w:val="18"/>
            <w:szCs w:val="18"/>
          </w:rPr>
        </w:r>
        <w:r w:rsidR="00D90858" w:rsidRPr="0039353D">
          <w:rPr>
            <w:noProof/>
            <w:webHidden/>
            <w:sz w:val="18"/>
            <w:szCs w:val="18"/>
          </w:rPr>
          <w:fldChar w:fldCharType="separate"/>
        </w:r>
        <w:r w:rsidR="0012540E">
          <w:rPr>
            <w:noProof/>
            <w:webHidden/>
            <w:sz w:val="18"/>
            <w:szCs w:val="18"/>
          </w:rPr>
          <w:t>9</w:t>
        </w:r>
        <w:r w:rsidR="00D90858" w:rsidRPr="0039353D">
          <w:rPr>
            <w:noProof/>
            <w:webHidden/>
            <w:sz w:val="18"/>
            <w:szCs w:val="18"/>
          </w:rPr>
          <w:fldChar w:fldCharType="end"/>
        </w:r>
      </w:hyperlink>
    </w:p>
    <w:p w:rsidR="00D90858" w:rsidRPr="0039353D" w:rsidRDefault="00671E66" w:rsidP="00D90858">
      <w:pPr>
        <w:pStyle w:val="TDC2"/>
        <w:tabs>
          <w:tab w:val="left" w:pos="880"/>
          <w:tab w:val="right" w:leader="dot" w:pos="8495"/>
        </w:tabs>
        <w:rPr>
          <w:noProof/>
          <w:sz w:val="18"/>
          <w:szCs w:val="18"/>
          <w:lang w:val="es-MX" w:eastAsia="es-MX"/>
        </w:rPr>
      </w:pPr>
      <w:hyperlink w:anchor="_Toc361992093" w:history="1">
        <w:r w:rsidR="00D90858" w:rsidRPr="0039353D">
          <w:rPr>
            <w:rStyle w:val="Hipervnculo"/>
            <w:noProof/>
            <w:sz w:val="18"/>
            <w:szCs w:val="18"/>
          </w:rPr>
          <w:t>IV.</w:t>
        </w:r>
        <w:r w:rsidR="00D90858" w:rsidRPr="0039353D">
          <w:rPr>
            <w:noProof/>
            <w:sz w:val="18"/>
            <w:szCs w:val="18"/>
            <w:lang w:val="es-MX" w:eastAsia="es-MX"/>
          </w:rPr>
          <w:tab/>
        </w:r>
        <w:r w:rsidR="00D90858" w:rsidRPr="0039353D">
          <w:rPr>
            <w:rStyle w:val="Hipervnculo"/>
            <w:noProof/>
            <w:sz w:val="18"/>
            <w:szCs w:val="18"/>
          </w:rPr>
          <w:t>NORMAS SOBRE INTEGRIDAD ACADÉMICA</w:t>
        </w:r>
        <w:r w:rsidR="00D90858" w:rsidRPr="0039353D">
          <w:rPr>
            <w:noProof/>
            <w:webHidden/>
            <w:sz w:val="18"/>
            <w:szCs w:val="18"/>
          </w:rPr>
          <w:tab/>
        </w:r>
        <w:r w:rsidR="00D90858" w:rsidRPr="0039353D">
          <w:rPr>
            <w:noProof/>
            <w:webHidden/>
            <w:sz w:val="18"/>
            <w:szCs w:val="18"/>
          </w:rPr>
          <w:fldChar w:fldCharType="begin"/>
        </w:r>
        <w:r w:rsidR="00D90858" w:rsidRPr="0039353D">
          <w:rPr>
            <w:noProof/>
            <w:webHidden/>
            <w:sz w:val="18"/>
            <w:szCs w:val="18"/>
          </w:rPr>
          <w:instrText xml:space="preserve"> PAGEREF _Toc361992093 \h </w:instrText>
        </w:r>
        <w:r w:rsidR="00D90858" w:rsidRPr="0039353D">
          <w:rPr>
            <w:noProof/>
            <w:webHidden/>
            <w:sz w:val="18"/>
            <w:szCs w:val="18"/>
          </w:rPr>
        </w:r>
        <w:r w:rsidR="00D90858" w:rsidRPr="0039353D">
          <w:rPr>
            <w:noProof/>
            <w:webHidden/>
            <w:sz w:val="18"/>
            <w:szCs w:val="18"/>
          </w:rPr>
          <w:fldChar w:fldCharType="separate"/>
        </w:r>
        <w:r w:rsidR="0012540E">
          <w:rPr>
            <w:noProof/>
            <w:webHidden/>
            <w:sz w:val="18"/>
            <w:szCs w:val="18"/>
          </w:rPr>
          <w:t>10</w:t>
        </w:r>
        <w:r w:rsidR="00D90858" w:rsidRPr="0039353D">
          <w:rPr>
            <w:noProof/>
            <w:webHidden/>
            <w:sz w:val="18"/>
            <w:szCs w:val="18"/>
          </w:rPr>
          <w:fldChar w:fldCharType="end"/>
        </w:r>
      </w:hyperlink>
    </w:p>
    <w:p w:rsidR="00D90858" w:rsidRPr="0039353D" w:rsidRDefault="00671E66" w:rsidP="00D90858">
      <w:pPr>
        <w:pStyle w:val="TDC1"/>
        <w:tabs>
          <w:tab w:val="right" w:leader="dot" w:pos="8495"/>
        </w:tabs>
        <w:rPr>
          <w:noProof/>
          <w:sz w:val="18"/>
          <w:szCs w:val="18"/>
          <w:lang w:val="es-MX" w:eastAsia="es-MX"/>
        </w:rPr>
      </w:pPr>
      <w:hyperlink w:anchor="_Toc361992094" w:history="1">
        <w:r w:rsidR="00D90858" w:rsidRPr="0039353D">
          <w:rPr>
            <w:rStyle w:val="Hipervnculo"/>
            <w:noProof/>
            <w:sz w:val="18"/>
            <w:szCs w:val="18"/>
          </w:rPr>
          <w:t>ANEXO I</w:t>
        </w:r>
        <w:r w:rsidR="00D90858" w:rsidRPr="0039353D">
          <w:rPr>
            <w:noProof/>
            <w:webHidden/>
            <w:sz w:val="18"/>
            <w:szCs w:val="18"/>
          </w:rPr>
          <w:tab/>
        </w:r>
        <w:r w:rsidR="00D90858" w:rsidRPr="0039353D">
          <w:rPr>
            <w:noProof/>
            <w:webHidden/>
            <w:sz w:val="18"/>
            <w:szCs w:val="18"/>
          </w:rPr>
          <w:fldChar w:fldCharType="begin"/>
        </w:r>
        <w:r w:rsidR="00D90858" w:rsidRPr="0039353D">
          <w:rPr>
            <w:noProof/>
            <w:webHidden/>
            <w:sz w:val="18"/>
            <w:szCs w:val="18"/>
          </w:rPr>
          <w:instrText xml:space="preserve"> PAGEREF _Toc361992094 \h </w:instrText>
        </w:r>
        <w:r w:rsidR="00D90858" w:rsidRPr="0039353D">
          <w:rPr>
            <w:noProof/>
            <w:webHidden/>
            <w:sz w:val="18"/>
            <w:szCs w:val="18"/>
          </w:rPr>
        </w:r>
        <w:r w:rsidR="00D90858" w:rsidRPr="0039353D">
          <w:rPr>
            <w:noProof/>
            <w:webHidden/>
            <w:sz w:val="18"/>
            <w:szCs w:val="18"/>
          </w:rPr>
          <w:fldChar w:fldCharType="separate"/>
        </w:r>
        <w:r w:rsidR="0012540E">
          <w:rPr>
            <w:noProof/>
            <w:webHidden/>
            <w:sz w:val="18"/>
            <w:szCs w:val="18"/>
          </w:rPr>
          <w:t>11</w:t>
        </w:r>
        <w:r w:rsidR="00D90858" w:rsidRPr="0039353D">
          <w:rPr>
            <w:noProof/>
            <w:webHidden/>
            <w:sz w:val="18"/>
            <w:szCs w:val="18"/>
          </w:rPr>
          <w:fldChar w:fldCharType="end"/>
        </w:r>
      </w:hyperlink>
    </w:p>
    <w:p w:rsidR="00D90858" w:rsidRPr="0039353D" w:rsidRDefault="00671E66" w:rsidP="00D90858">
      <w:pPr>
        <w:pStyle w:val="TDC2"/>
        <w:tabs>
          <w:tab w:val="right" w:leader="dot" w:pos="8495"/>
        </w:tabs>
        <w:rPr>
          <w:noProof/>
          <w:sz w:val="18"/>
          <w:szCs w:val="18"/>
          <w:lang w:val="es-MX" w:eastAsia="es-MX"/>
        </w:rPr>
      </w:pPr>
      <w:hyperlink w:anchor="_Toc361992095" w:history="1">
        <w:r w:rsidR="00D90858" w:rsidRPr="0039353D">
          <w:rPr>
            <w:rStyle w:val="Hipervnculo"/>
            <w:noProof/>
            <w:sz w:val="18"/>
            <w:szCs w:val="18"/>
          </w:rPr>
          <w:t>MODELO DE PORTADA</w:t>
        </w:r>
        <w:r w:rsidR="00D90858" w:rsidRPr="0039353D">
          <w:rPr>
            <w:noProof/>
            <w:webHidden/>
            <w:sz w:val="18"/>
            <w:szCs w:val="18"/>
          </w:rPr>
          <w:tab/>
        </w:r>
        <w:r w:rsidR="00D90858" w:rsidRPr="0039353D">
          <w:rPr>
            <w:noProof/>
            <w:webHidden/>
            <w:sz w:val="18"/>
            <w:szCs w:val="18"/>
          </w:rPr>
          <w:fldChar w:fldCharType="begin"/>
        </w:r>
        <w:r w:rsidR="00D90858" w:rsidRPr="0039353D">
          <w:rPr>
            <w:noProof/>
            <w:webHidden/>
            <w:sz w:val="18"/>
            <w:szCs w:val="18"/>
          </w:rPr>
          <w:instrText xml:space="preserve"> PAGEREF _Toc361992095 \h </w:instrText>
        </w:r>
        <w:r w:rsidR="00D90858" w:rsidRPr="0039353D">
          <w:rPr>
            <w:noProof/>
            <w:webHidden/>
            <w:sz w:val="18"/>
            <w:szCs w:val="18"/>
          </w:rPr>
        </w:r>
        <w:r w:rsidR="00D90858" w:rsidRPr="0039353D">
          <w:rPr>
            <w:noProof/>
            <w:webHidden/>
            <w:sz w:val="18"/>
            <w:szCs w:val="18"/>
          </w:rPr>
          <w:fldChar w:fldCharType="separate"/>
        </w:r>
        <w:r w:rsidR="0012540E">
          <w:rPr>
            <w:noProof/>
            <w:webHidden/>
            <w:sz w:val="18"/>
            <w:szCs w:val="18"/>
          </w:rPr>
          <w:t>11</w:t>
        </w:r>
        <w:r w:rsidR="00D90858" w:rsidRPr="0039353D">
          <w:rPr>
            <w:noProof/>
            <w:webHidden/>
            <w:sz w:val="18"/>
            <w:szCs w:val="18"/>
          </w:rPr>
          <w:fldChar w:fldCharType="end"/>
        </w:r>
      </w:hyperlink>
    </w:p>
    <w:p w:rsidR="00D90858" w:rsidRPr="0039353D" w:rsidRDefault="00671E66" w:rsidP="00D90858">
      <w:pPr>
        <w:pStyle w:val="TDC1"/>
        <w:tabs>
          <w:tab w:val="right" w:leader="dot" w:pos="8495"/>
        </w:tabs>
        <w:rPr>
          <w:noProof/>
          <w:sz w:val="18"/>
          <w:szCs w:val="18"/>
          <w:lang w:val="es-MX" w:eastAsia="es-MX"/>
        </w:rPr>
      </w:pPr>
      <w:hyperlink w:anchor="_Toc361992096" w:history="1">
        <w:r w:rsidR="00D90858" w:rsidRPr="0039353D">
          <w:rPr>
            <w:rStyle w:val="Hipervnculo"/>
            <w:noProof/>
            <w:sz w:val="18"/>
            <w:szCs w:val="18"/>
          </w:rPr>
          <w:t>ANEXO  II</w:t>
        </w:r>
        <w:r w:rsidR="00D90858" w:rsidRPr="0039353D">
          <w:rPr>
            <w:noProof/>
            <w:webHidden/>
            <w:sz w:val="18"/>
            <w:szCs w:val="18"/>
          </w:rPr>
          <w:tab/>
        </w:r>
        <w:r w:rsidR="00D90858" w:rsidRPr="0039353D">
          <w:rPr>
            <w:noProof/>
            <w:webHidden/>
            <w:sz w:val="18"/>
            <w:szCs w:val="18"/>
          </w:rPr>
          <w:fldChar w:fldCharType="begin"/>
        </w:r>
        <w:r w:rsidR="00D90858" w:rsidRPr="0039353D">
          <w:rPr>
            <w:noProof/>
            <w:webHidden/>
            <w:sz w:val="18"/>
            <w:szCs w:val="18"/>
          </w:rPr>
          <w:instrText xml:space="preserve"> PAGEREF _Toc361992096 \h </w:instrText>
        </w:r>
        <w:r w:rsidR="00D90858" w:rsidRPr="0039353D">
          <w:rPr>
            <w:noProof/>
            <w:webHidden/>
            <w:sz w:val="18"/>
            <w:szCs w:val="18"/>
          </w:rPr>
        </w:r>
        <w:r w:rsidR="00D90858" w:rsidRPr="0039353D">
          <w:rPr>
            <w:noProof/>
            <w:webHidden/>
            <w:sz w:val="18"/>
            <w:szCs w:val="18"/>
          </w:rPr>
          <w:fldChar w:fldCharType="separate"/>
        </w:r>
        <w:r w:rsidR="0012540E">
          <w:rPr>
            <w:noProof/>
            <w:webHidden/>
            <w:sz w:val="18"/>
            <w:szCs w:val="18"/>
          </w:rPr>
          <w:t>11</w:t>
        </w:r>
        <w:r w:rsidR="00D90858" w:rsidRPr="0039353D">
          <w:rPr>
            <w:noProof/>
            <w:webHidden/>
            <w:sz w:val="18"/>
            <w:szCs w:val="18"/>
          </w:rPr>
          <w:fldChar w:fldCharType="end"/>
        </w:r>
      </w:hyperlink>
    </w:p>
    <w:p w:rsidR="00D90858" w:rsidRPr="0039353D" w:rsidRDefault="00671E66" w:rsidP="00D90858">
      <w:pPr>
        <w:pStyle w:val="TDC2"/>
        <w:tabs>
          <w:tab w:val="right" w:leader="dot" w:pos="8495"/>
        </w:tabs>
        <w:rPr>
          <w:noProof/>
          <w:sz w:val="18"/>
          <w:szCs w:val="18"/>
          <w:lang w:val="es-MX" w:eastAsia="es-MX"/>
        </w:rPr>
      </w:pPr>
      <w:hyperlink w:anchor="_Toc361992097" w:history="1">
        <w:r w:rsidR="00D90858" w:rsidRPr="0039353D">
          <w:rPr>
            <w:rStyle w:val="Hipervnculo"/>
            <w:noProof/>
            <w:sz w:val="18"/>
            <w:szCs w:val="18"/>
          </w:rPr>
          <w:t>MODELO DECLARACION JURADA</w:t>
        </w:r>
        <w:r w:rsidR="00D90858" w:rsidRPr="0039353D">
          <w:rPr>
            <w:noProof/>
            <w:webHidden/>
            <w:sz w:val="18"/>
            <w:szCs w:val="18"/>
          </w:rPr>
          <w:tab/>
        </w:r>
        <w:r w:rsidR="00D90858" w:rsidRPr="0039353D">
          <w:rPr>
            <w:noProof/>
            <w:webHidden/>
            <w:sz w:val="18"/>
            <w:szCs w:val="18"/>
          </w:rPr>
          <w:fldChar w:fldCharType="begin"/>
        </w:r>
        <w:r w:rsidR="00D90858" w:rsidRPr="0039353D">
          <w:rPr>
            <w:noProof/>
            <w:webHidden/>
            <w:sz w:val="18"/>
            <w:szCs w:val="18"/>
          </w:rPr>
          <w:instrText xml:space="preserve"> PAGEREF _Toc361992097 \h </w:instrText>
        </w:r>
        <w:r w:rsidR="00D90858" w:rsidRPr="0039353D">
          <w:rPr>
            <w:noProof/>
            <w:webHidden/>
            <w:sz w:val="18"/>
            <w:szCs w:val="18"/>
          </w:rPr>
        </w:r>
        <w:r w:rsidR="00D90858" w:rsidRPr="0039353D">
          <w:rPr>
            <w:noProof/>
            <w:webHidden/>
            <w:sz w:val="18"/>
            <w:szCs w:val="18"/>
          </w:rPr>
          <w:fldChar w:fldCharType="separate"/>
        </w:r>
        <w:r w:rsidR="0012540E">
          <w:rPr>
            <w:noProof/>
            <w:webHidden/>
            <w:sz w:val="18"/>
            <w:szCs w:val="18"/>
          </w:rPr>
          <w:t>11</w:t>
        </w:r>
        <w:r w:rsidR="00D90858" w:rsidRPr="0039353D">
          <w:rPr>
            <w:noProof/>
            <w:webHidden/>
            <w:sz w:val="18"/>
            <w:szCs w:val="18"/>
          </w:rPr>
          <w:fldChar w:fldCharType="end"/>
        </w:r>
      </w:hyperlink>
    </w:p>
    <w:p w:rsidR="00D90858" w:rsidRPr="0039353D" w:rsidRDefault="00671E66" w:rsidP="00D90858">
      <w:pPr>
        <w:pStyle w:val="TDC1"/>
        <w:tabs>
          <w:tab w:val="right" w:leader="dot" w:pos="8495"/>
        </w:tabs>
        <w:rPr>
          <w:noProof/>
          <w:sz w:val="18"/>
          <w:szCs w:val="18"/>
          <w:lang w:val="es-MX" w:eastAsia="es-MX"/>
        </w:rPr>
      </w:pPr>
      <w:hyperlink w:anchor="_Toc361992098" w:history="1">
        <w:r w:rsidR="00D90858" w:rsidRPr="0039353D">
          <w:rPr>
            <w:rStyle w:val="Hipervnculo"/>
            <w:noProof/>
            <w:sz w:val="18"/>
            <w:szCs w:val="18"/>
          </w:rPr>
          <w:t>ANEXO III</w:t>
        </w:r>
        <w:r w:rsidR="00D90858" w:rsidRPr="0039353D">
          <w:rPr>
            <w:noProof/>
            <w:webHidden/>
            <w:sz w:val="18"/>
            <w:szCs w:val="18"/>
          </w:rPr>
          <w:tab/>
        </w:r>
        <w:r w:rsidR="00D90858" w:rsidRPr="0039353D">
          <w:rPr>
            <w:noProof/>
            <w:webHidden/>
            <w:sz w:val="18"/>
            <w:szCs w:val="18"/>
          </w:rPr>
          <w:fldChar w:fldCharType="begin"/>
        </w:r>
        <w:r w:rsidR="00D90858" w:rsidRPr="0039353D">
          <w:rPr>
            <w:noProof/>
            <w:webHidden/>
            <w:sz w:val="18"/>
            <w:szCs w:val="18"/>
          </w:rPr>
          <w:instrText xml:space="preserve"> PAGEREF _Toc361992098 \h </w:instrText>
        </w:r>
        <w:r w:rsidR="00D90858" w:rsidRPr="0039353D">
          <w:rPr>
            <w:noProof/>
            <w:webHidden/>
            <w:sz w:val="18"/>
            <w:szCs w:val="18"/>
          </w:rPr>
        </w:r>
        <w:r w:rsidR="00D90858" w:rsidRPr="0039353D">
          <w:rPr>
            <w:noProof/>
            <w:webHidden/>
            <w:sz w:val="18"/>
            <w:szCs w:val="18"/>
          </w:rPr>
          <w:fldChar w:fldCharType="separate"/>
        </w:r>
        <w:r w:rsidR="0012540E">
          <w:rPr>
            <w:noProof/>
            <w:webHidden/>
            <w:sz w:val="18"/>
            <w:szCs w:val="18"/>
          </w:rPr>
          <w:t>11</w:t>
        </w:r>
        <w:r w:rsidR="00D90858" w:rsidRPr="0039353D">
          <w:rPr>
            <w:noProof/>
            <w:webHidden/>
            <w:sz w:val="18"/>
            <w:szCs w:val="18"/>
          </w:rPr>
          <w:fldChar w:fldCharType="end"/>
        </w:r>
      </w:hyperlink>
    </w:p>
    <w:p w:rsidR="00D90858" w:rsidRPr="0039353D" w:rsidRDefault="00671E66" w:rsidP="00D90858">
      <w:pPr>
        <w:pStyle w:val="TDC2"/>
        <w:tabs>
          <w:tab w:val="right" w:leader="dot" w:pos="8495"/>
        </w:tabs>
        <w:rPr>
          <w:noProof/>
          <w:sz w:val="18"/>
          <w:szCs w:val="18"/>
          <w:lang w:val="es-MX" w:eastAsia="es-MX"/>
        </w:rPr>
      </w:pPr>
      <w:hyperlink w:anchor="_Toc361992099" w:history="1">
        <w:r w:rsidR="00D90858" w:rsidRPr="0039353D">
          <w:rPr>
            <w:rStyle w:val="Hipervnculo"/>
            <w:noProof/>
            <w:sz w:val="18"/>
            <w:szCs w:val="18"/>
          </w:rPr>
          <w:t>PAUTAS Y EJEMPLOS SOBRE CITAS</w:t>
        </w:r>
        <w:r w:rsidR="00D90858" w:rsidRPr="0039353D">
          <w:rPr>
            <w:noProof/>
            <w:webHidden/>
            <w:sz w:val="18"/>
            <w:szCs w:val="18"/>
          </w:rPr>
          <w:tab/>
        </w:r>
        <w:r w:rsidR="00D90858" w:rsidRPr="0039353D">
          <w:rPr>
            <w:noProof/>
            <w:webHidden/>
            <w:sz w:val="18"/>
            <w:szCs w:val="18"/>
          </w:rPr>
          <w:fldChar w:fldCharType="begin"/>
        </w:r>
        <w:r w:rsidR="00D90858" w:rsidRPr="0039353D">
          <w:rPr>
            <w:noProof/>
            <w:webHidden/>
            <w:sz w:val="18"/>
            <w:szCs w:val="18"/>
          </w:rPr>
          <w:instrText xml:space="preserve"> PAGEREF _Toc361992099 \h </w:instrText>
        </w:r>
        <w:r w:rsidR="00D90858" w:rsidRPr="0039353D">
          <w:rPr>
            <w:noProof/>
            <w:webHidden/>
            <w:sz w:val="18"/>
            <w:szCs w:val="18"/>
          </w:rPr>
        </w:r>
        <w:r w:rsidR="00D90858" w:rsidRPr="0039353D">
          <w:rPr>
            <w:noProof/>
            <w:webHidden/>
            <w:sz w:val="18"/>
            <w:szCs w:val="18"/>
          </w:rPr>
          <w:fldChar w:fldCharType="separate"/>
        </w:r>
        <w:r w:rsidR="0012540E">
          <w:rPr>
            <w:noProof/>
            <w:webHidden/>
            <w:sz w:val="18"/>
            <w:szCs w:val="18"/>
          </w:rPr>
          <w:t>11</w:t>
        </w:r>
        <w:r w:rsidR="00D90858" w:rsidRPr="0039353D">
          <w:rPr>
            <w:noProof/>
            <w:webHidden/>
            <w:sz w:val="18"/>
            <w:szCs w:val="18"/>
          </w:rPr>
          <w:fldChar w:fldCharType="end"/>
        </w:r>
      </w:hyperlink>
    </w:p>
    <w:p w:rsidR="00D90858" w:rsidRPr="0039353D" w:rsidRDefault="00671E66" w:rsidP="00D90858">
      <w:pPr>
        <w:pStyle w:val="TDC2"/>
        <w:tabs>
          <w:tab w:val="right" w:leader="dot" w:pos="8495"/>
        </w:tabs>
        <w:rPr>
          <w:noProof/>
          <w:sz w:val="18"/>
          <w:szCs w:val="18"/>
          <w:lang w:val="es-MX" w:eastAsia="es-MX"/>
        </w:rPr>
      </w:pPr>
      <w:hyperlink w:anchor="_Toc361992100" w:history="1">
        <w:r w:rsidR="00D90858" w:rsidRPr="0039353D">
          <w:rPr>
            <w:rStyle w:val="Hipervnculo"/>
            <w:noProof/>
            <w:sz w:val="18"/>
            <w:szCs w:val="18"/>
          </w:rPr>
          <w:t>PAUTAS Y EJEMPLOS DE  REFERENCIAS BIBLIOGRÁFICAS</w:t>
        </w:r>
        <w:r w:rsidR="00D90858" w:rsidRPr="0039353D">
          <w:rPr>
            <w:noProof/>
            <w:webHidden/>
            <w:sz w:val="18"/>
            <w:szCs w:val="18"/>
          </w:rPr>
          <w:tab/>
        </w:r>
        <w:r w:rsidR="00D90858" w:rsidRPr="0039353D">
          <w:rPr>
            <w:noProof/>
            <w:webHidden/>
            <w:sz w:val="18"/>
            <w:szCs w:val="18"/>
          </w:rPr>
          <w:fldChar w:fldCharType="begin"/>
        </w:r>
        <w:r w:rsidR="00D90858" w:rsidRPr="0039353D">
          <w:rPr>
            <w:noProof/>
            <w:webHidden/>
            <w:sz w:val="18"/>
            <w:szCs w:val="18"/>
          </w:rPr>
          <w:instrText xml:space="preserve"> PAGEREF _Toc361992100 \h </w:instrText>
        </w:r>
        <w:r w:rsidR="00D90858" w:rsidRPr="0039353D">
          <w:rPr>
            <w:noProof/>
            <w:webHidden/>
            <w:sz w:val="18"/>
            <w:szCs w:val="18"/>
          </w:rPr>
        </w:r>
        <w:r w:rsidR="00D90858" w:rsidRPr="0039353D">
          <w:rPr>
            <w:noProof/>
            <w:webHidden/>
            <w:sz w:val="18"/>
            <w:szCs w:val="18"/>
          </w:rPr>
          <w:fldChar w:fldCharType="separate"/>
        </w:r>
        <w:r w:rsidR="0012540E">
          <w:rPr>
            <w:noProof/>
            <w:webHidden/>
            <w:sz w:val="18"/>
            <w:szCs w:val="18"/>
          </w:rPr>
          <w:t>12</w:t>
        </w:r>
        <w:r w:rsidR="00D90858" w:rsidRPr="0039353D">
          <w:rPr>
            <w:noProof/>
            <w:webHidden/>
            <w:sz w:val="18"/>
            <w:szCs w:val="18"/>
          </w:rPr>
          <w:fldChar w:fldCharType="end"/>
        </w:r>
      </w:hyperlink>
    </w:p>
    <w:p w:rsidR="00D90858" w:rsidRPr="0039353D" w:rsidRDefault="00671E66" w:rsidP="00D90858">
      <w:pPr>
        <w:pStyle w:val="TDC1"/>
        <w:tabs>
          <w:tab w:val="right" w:leader="dot" w:pos="8495"/>
        </w:tabs>
        <w:rPr>
          <w:noProof/>
          <w:sz w:val="18"/>
          <w:szCs w:val="18"/>
          <w:lang w:val="es-MX" w:eastAsia="es-MX"/>
        </w:rPr>
      </w:pPr>
      <w:hyperlink w:anchor="_Toc361992101" w:history="1">
        <w:r w:rsidR="00D90858" w:rsidRPr="0039353D">
          <w:rPr>
            <w:rStyle w:val="Hipervnculo"/>
            <w:noProof/>
            <w:sz w:val="18"/>
            <w:szCs w:val="18"/>
          </w:rPr>
          <w:t>ANEXO IV</w:t>
        </w:r>
        <w:r w:rsidR="00D90858" w:rsidRPr="0039353D">
          <w:rPr>
            <w:noProof/>
            <w:webHidden/>
            <w:sz w:val="18"/>
            <w:szCs w:val="18"/>
          </w:rPr>
          <w:tab/>
        </w:r>
        <w:r w:rsidR="00D90858" w:rsidRPr="0039353D">
          <w:rPr>
            <w:noProof/>
            <w:webHidden/>
            <w:sz w:val="18"/>
            <w:szCs w:val="18"/>
          </w:rPr>
          <w:fldChar w:fldCharType="begin"/>
        </w:r>
        <w:r w:rsidR="00D90858" w:rsidRPr="0039353D">
          <w:rPr>
            <w:noProof/>
            <w:webHidden/>
            <w:sz w:val="18"/>
            <w:szCs w:val="18"/>
          </w:rPr>
          <w:instrText xml:space="preserve"> PAGEREF _Toc361992101 \h </w:instrText>
        </w:r>
        <w:r w:rsidR="00D90858" w:rsidRPr="0039353D">
          <w:rPr>
            <w:noProof/>
            <w:webHidden/>
            <w:sz w:val="18"/>
            <w:szCs w:val="18"/>
          </w:rPr>
        </w:r>
        <w:r w:rsidR="00D90858" w:rsidRPr="0039353D">
          <w:rPr>
            <w:noProof/>
            <w:webHidden/>
            <w:sz w:val="18"/>
            <w:szCs w:val="18"/>
          </w:rPr>
          <w:fldChar w:fldCharType="separate"/>
        </w:r>
        <w:r w:rsidR="0012540E">
          <w:rPr>
            <w:noProof/>
            <w:webHidden/>
            <w:sz w:val="18"/>
            <w:szCs w:val="18"/>
          </w:rPr>
          <w:t>13</w:t>
        </w:r>
        <w:r w:rsidR="00D90858" w:rsidRPr="0039353D">
          <w:rPr>
            <w:noProof/>
            <w:webHidden/>
            <w:sz w:val="18"/>
            <w:szCs w:val="18"/>
          </w:rPr>
          <w:fldChar w:fldCharType="end"/>
        </w:r>
      </w:hyperlink>
    </w:p>
    <w:p w:rsidR="00D90858" w:rsidRPr="0039353D" w:rsidRDefault="00D90858" w:rsidP="00D90858">
      <w:pPr>
        <w:rPr>
          <w:sz w:val="18"/>
          <w:szCs w:val="18"/>
        </w:rPr>
      </w:pPr>
      <w:r w:rsidRPr="0039353D">
        <w:rPr>
          <w:sz w:val="18"/>
          <w:szCs w:val="18"/>
        </w:rPr>
        <w:fldChar w:fldCharType="end"/>
      </w:r>
    </w:p>
    <w:p w:rsidR="00D90858" w:rsidRPr="0039353D" w:rsidRDefault="00D90858" w:rsidP="00D90858">
      <w:pPr>
        <w:pStyle w:val="Ttulo1"/>
        <w:rPr>
          <w:rFonts w:ascii="Times New Roman" w:hAnsi="Times New Roman"/>
          <w:sz w:val="18"/>
          <w:szCs w:val="18"/>
        </w:rPr>
      </w:pPr>
      <w:bookmarkStart w:id="4" w:name="_Toc361992089"/>
      <w:r w:rsidRPr="0039353D">
        <w:rPr>
          <w:rFonts w:ascii="Times New Roman" w:hAnsi="Times New Roman"/>
          <w:sz w:val="18"/>
          <w:szCs w:val="18"/>
        </w:rPr>
        <w:t>REGLAMENTO DE TRABAJOS PRÁCTICOS</w:t>
      </w:r>
      <w:bookmarkEnd w:id="1"/>
      <w:bookmarkEnd w:id="2"/>
      <w:bookmarkEnd w:id="3"/>
      <w:bookmarkEnd w:id="4"/>
    </w:p>
    <w:p w:rsidR="00D90858" w:rsidRPr="0039353D" w:rsidRDefault="00D90858" w:rsidP="00D90858">
      <w:pPr>
        <w:pStyle w:val="Ttulo2"/>
        <w:numPr>
          <w:ilvl w:val="0"/>
          <w:numId w:val="19"/>
        </w:numPr>
        <w:rPr>
          <w:rFonts w:ascii="Times New Roman" w:hAnsi="Times New Roman"/>
          <w:b/>
          <w:i/>
          <w:sz w:val="18"/>
          <w:szCs w:val="18"/>
        </w:rPr>
      </w:pPr>
      <w:bookmarkStart w:id="5" w:name="_Toc361992090"/>
      <w:r w:rsidRPr="0039353D">
        <w:rPr>
          <w:rFonts w:ascii="Times New Roman" w:hAnsi="Times New Roman"/>
          <w:b/>
          <w:i/>
          <w:sz w:val="18"/>
          <w:szCs w:val="18"/>
        </w:rPr>
        <w:t>NORMAS GENERALES</w:t>
      </w:r>
      <w:bookmarkEnd w:id="5"/>
    </w:p>
    <w:p w:rsidR="00D90858" w:rsidRPr="00D90858" w:rsidRDefault="00D90858" w:rsidP="00D90858">
      <w:pPr>
        <w:jc w:val="both"/>
        <w:rPr>
          <w:sz w:val="18"/>
          <w:szCs w:val="18"/>
          <w:lang w:val="es-AR"/>
        </w:rPr>
      </w:pPr>
      <w:r w:rsidRPr="00D90858">
        <w:rPr>
          <w:sz w:val="18"/>
          <w:szCs w:val="18"/>
          <w:lang w:val="es-AR"/>
        </w:rPr>
        <w:t xml:space="preserve">ARTÍCULO 1º.- La elaboración y presentación de trabajos prácticos en aquellas asignaturas que los tengan impuestos como parte del régimen de promoción o que los hayan adoptado como aspecto de evaluación estarán sujetas a las normas sobre integridad académica que se exponen en este Reglamento y a las instrucciones que imparta el docente a cargo del curso para los aspectos formales y de estructura del trabajo. </w:t>
      </w:r>
      <w:r w:rsidRPr="00D90858">
        <w:rPr>
          <w:iCs/>
          <w:sz w:val="18"/>
          <w:szCs w:val="18"/>
          <w:lang w:val="es-AR"/>
        </w:rPr>
        <w:t>El cumplimiento de estas normas e instrucciones es cond</w:t>
      </w:r>
      <w:smartTag w:uri="urn:schemas-microsoft-com:office:smarttags" w:element="PersonName">
        <w:r w:rsidRPr="00D90858">
          <w:rPr>
            <w:iCs/>
            <w:sz w:val="18"/>
            <w:szCs w:val="18"/>
            <w:lang w:val="es-AR"/>
          </w:rPr>
          <w:t>ici</w:t>
        </w:r>
      </w:smartTag>
      <w:r w:rsidRPr="00D90858">
        <w:rPr>
          <w:iCs/>
          <w:sz w:val="18"/>
          <w:szCs w:val="18"/>
          <w:lang w:val="es-AR"/>
        </w:rPr>
        <w:t>ón determinante para la aceptación de los trabajos prácticos y para su posterior evaluación por parte de los docentes.</w:t>
      </w:r>
    </w:p>
    <w:p w:rsidR="00D90858" w:rsidRPr="00D90858" w:rsidRDefault="00D90858" w:rsidP="00D90858">
      <w:pPr>
        <w:jc w:val="both"/>
        <w:rPr>
          <w:sz w:val="18"/>
          <w:szCs w:val="18"/>
          <w:lang w:val="es-AR"/>
        </w:rPr>
      </w:pPr>
      <w:r w:rsidRPr="00D90858">
        <w:rPr>
          <w:sz w:val="18"/>
          <w:szCs w:val="18"/>
          <w:lang w:val="es-AR"/>
        </w:rPr>
        <w:t xml:space="preserve">ARTÍCULO 2º.- El docente a cargo de un curso para el que rija la exigencia de trabajos prácticos informará a sus alumnos sobre las normas de este Reglamento y les aclarará las dudas que suscite su aplicación cuando estos lo requieran. En especial, los instruirá sobre la forma de reconocer adecuadamente la utilización de información, datos, ilustraciones o conceptos publicados o emitidos por otras personas y las consecuencias de tener actitudes reñidas con la honestidad intelectual, la buena fe y la ética. </w:t>
      </w:r>
    </w:p>
    <w:p w:rsidR="00D90858" w:rsidRPr="0039353D" w:rsidRDefault="00D90858" w:rsidP="00D90858">
      <w:pPr>
        <w:pStyle w:val="Ttulo2"/>
        <w:numPr>
          <w:ilvl w:val="0"/>
          <w:numId w:val="19"/>
        </w:numPr>
        <w:rPr>
          <w:rFonts w:ascii="Times New Roman" w:hAnsi="Times New Roman"/>
          <w:b/>
          <w:i/>
          <w:sz w:val="18"/>
          <w:szCs w:val="18"/>
        </w:rPr>
      </w:pPr>
      <w:bookmarkStart w:id="6" w:name="_Toc361992091"/>
      <w:r w:rsidRPr="0039353D">
        <w:rPr>
          <w:rFonts w:ascii="Times New Roman" w:hAnsi="Times New Roman"/>
          <w:b/>
          <w:i/>
          <w:sz w:val="18"/>
          <w:szCs w:val="18"/>
        </w:rPr>
        <w:t>DE LAS FORMALIDADES</w:t>
      </w:r>
      <w:bookmarkEnd w:id="6"/>
    </w:p>
    <w:p w:rsidR="00D90858" w:rsidRPr="0039353D" w:rsidRDefault="00D90858" w:rsidP="00D90858">
      <w:pPr>
        <w:tabs>
          <w:tab w:val="center" w:pos="5051"/>
          <w:tab w:val="right" w:pos="10103"/>
        </w:tabs>
        <w:autoSpaceDE w:val="0"/>
        <w:autoSpaceDN w:val="0"/>
        <w:adjustRightInd w:val="0"/>
        <w:jc w:val="both"/>
        <w:rPr>
          <w:bCs/>
          <w:sz w:val="18"/>
          <w:szCs w:val="18"/>
        </w:rPr>
      </w:pPr>
    </w:p>
    <w:p w:rsidR="00D90858" w:rsidRPr="00D90858" w:rsidRDefault="00D90858" w:rsidP="00D90858">
      <w:pPr>
        <w:tabs>
          <w:tab w:val="center" w:pos="5051"/>
          <w:tab w:val="right" w:pos="10103"/>
        </w:tabs>
        <w:autoSpaceDE w:val="0"/>
        <w:autoSpaceDN w:val="0"/>
        <w:adjustRightInd w:val="0"/>
        <w:jc w:val="both"/>
        <w:rPr>
          <w:bCs/>
          <w:sz w:val="18"/>
          <w:szCs w:val="18"/>
          <w:lang w:val="es-AR"/>
        </w:rPr>
      </w:pPr>
      <w:r w:rsidRPr="00D90858">
        <w:rPr>
          <w:bCs/>
          <w:sz w:val="18"/>
          <w:szCs w:val="18"/>
          <w:lang w:val="es-AR"/>
        </w:rPr>
        <w:t>ARTÍCULO 3º.- Independientemente de su defensa oral, los trabajos prácticos se documentarán por escrito por cualquier método de impresión y/o en formato digital, excepto que el docente indique alguna otra opción en particular de acuerdo a las características del trabajo. La preparación y presentación del trabajo guardarán las formalidades que establezca cada cátedra, no obstante lo cual, todas las cátedras deberán respetar las pautas generales que se describen en el Punto III de la presente norma.</w:t>
      </w:r>
    </w:p>
    <w:p w:rsidR="00D90858" w:rsidRPr="0039353D" w:rsidRDefault="00D90858" w:rsidP="00D90858">
      <w:pPr>
        <w:pStyle w:val="Ttulo2"/>
        <w:numPr>
          <w:ilvl w:val="0"/>
          <w:numId w:val="19"/>
        </w:numPr>
        <w:rPr>
          <w:rFonts w:ascii="Times New Roman" w:hAnsi="Times New Roman"/>
          <w:b/>
          <w:i/>
          <w:sz w:val="18"/>
          <w:szCs w:val="18"/>
        </w:rPr>
      </w:pPr>
      <w:bookmarkStart w:id="7" w:name="_Toc361992092"/>
      <w:r w:rsidRPr="0039353D">
        <w:rPr>
          <w:rFonts w:ascii="Times New Roman" w:hAnsi="Times New Roman"/>
          <w:b/>
          <w:i/>
          <w:sz w:val="18"/>
          <w:szCs w:val="18"/>
        </w:rPr>
        <w:t xml:space="preserve">DE </w:t>
      </w:r>
      <w:smartTag w:uri="urn:schemas-microsoft-com:office:smarttags" w:element="PersonName">
        <w:smartTagPr>
          <w:attr w:name="ProductID" w:val="LA ESTRUCTURA DEL TRABAJO"/>
        </w:smartTagPr>
        <w:r w:rsidRPr="0039353D">
          <w:rPr>
            <w:rFonts w:ascii="Times New Roman" w:hAnsi="Times New Roman"/>
            <w:b/>
            <w:i/>
            <w:sz w:val="18"/>
            <w:szCs w:val="18"/>
          </w:rPr>
          <w:t>LA ESTRUCTURA DEL TRABAJO</w:t>
        </w:r>
      </w:smartTag>
      <w:bookmarkEnd w:id="7"/>
    </w:p>
    <w:p w:rsidR="00D90858" w:rsidRPr="0039353D" w:rsidRDefault="00D90858" w:rsidP="00D90858">
      <w:pPr>
        <w:tabs>
          <w:tab w:val="center" w:pos="5051"/>
          <w:tab w:val="right" w:pos="10103"/>
        </w:tabs>
        <w:autoSpaceDE w:val="0"/>
        <w:autoSpaceDN w:val="0"/>
        <w:adjustRightInd w:val="0"/>
        <w:jc w:val="both"/>
        <w:rPr>
          <w:bCs/>
          <w:sz w:val="18"/>
          <w:szCs w:val="18"/>
        </w:rPr>
      </w:pPr>
    </w:p>
    <w:p w:rsidR="00D90858" w:rsidRPr="00D90858" w:rsidRDefault="00D90858" w:rsidP="00D90858">
      <w:pPr>
        <w:tabs>
          <w:tab w:val="center" w:pos="5051"/>
          <w:tab w:val="right" w:pos="10103"/>
        </w:tabs>
        <w:autoSpaceDE w:val="0"/>
        <w:autoSpaceDN w:val="0"/>
        <w:adjustRightInd w:val="0"/>
        <w:jc w:val="both"/>
        <w:rPr>
          <w:bCs/>
          <w:sz w:val="18"/>
          <w:szCs w:val="18"/>
          <w:lang w:val="es-AR"/>
        </w:rPr>
      </w:pPr>
      <w:r w:rsidRPr="00D90858">
        <w:rPr>
          <w:bCs/>
          <w:sz w:val="18"/>
          <w:szCs w:val="18"/>
          <w:lang w:val="es-AR"/>
        </w:rPr>
        <w:t>ARTÍCULO 4°. Los trabajos prácticos que se realicen en el marco de las asignaturas que se dictan en el Departamento de Ciencias Económicas deberán respetar las siguientes cond</w:t>
      </w:r>
      <w:smartTag w:uri="urn:schemas-microsoft-com:office:smarttags" w:element="PersonName">
        <w:r w:rsidRPr="00D90858">
          <w:rPr>
            <w:bCs/>
            <w:sz w:val="18"/>
            <w:szCs w:val="18"/>
            <w:lang w:val="es-AR"/>
          </w:rPr>
          <w:t>ici</w:t>
        </w:r>
      </w:smartTag>
      <w:r w:rsidRPr="00D90858">
        <w:rPr>
          <w:bCs/>
          <w:sz w:val="18"/>
          <w:szCs w:val="18"/>
          <w:lang w:val="es-AR"/>
        </w:rPr>
        <w:t>ones:</w:t>
      </w:r>
    </w:p>
    <w:p w:rsidR="00D90858" w:rsidRPr="00D90858" w:rsidRDefault="00D90858" w:rsidP="00D90858">
      <w:pPr>
        <w:tabs>
          <w:tab w:val="center" w:pos="5051"/>
          <w:tab w:val="right" w:pos="10103"/>
        </w:tabs>
        <w:autoSpaceDE w:val="0"/>
        <w:autoSpaceDN w:val="0"/>
        <w:adjustRightInd w:val="0"/>
        <w:jc w:val="both"/>
        <w:rPr>
          <w:bCs/>
          <w:sz w:val="18"/>
          <w:szCs w:val="18"/>
          <w:lang w:val="es-AR"/>
        </w:rPr>
      </w:pPr>
    </w:p>
    <w:p w:rsidR="00D90858" w:rsidRPr="00D90858" w:rsidRDefault="00D90858" w:rsidP="00D90858">
      <w:pPr>
        <w:numPr>
          <w:ilvl w:val="0"/>
          <w:numId w:val="16"/>
        </w:numPr>
        <w:tabs>
          <w:tab w:val="center" w:pos="1134"/>
          <w:tab w:val="right" w:pos="10103"/>
        </w:tabs>
        <w:autoSpaceDE w:val="0"/>
        <w:autoSpaceDN w:val="0"/>
        <w:adjustRightInd w:val="0"/>
        <w:jc w:val="both"/>
        <w:rPr>
          <w:bCs/>
          <w:sz w:val="18"/>
          <w:szCs w:val="18"/>
          <w:lang w:val="es-AR"/>
        </w:rPr>
      </w:pPr>
      <w:r w:rsidRPr="00D90858">
        <w:rPr>
          <w:bCs/>
          <w:sz w:val="18"/>
          <w:szCs w:val="18"/>
          <w:lang w:val="es-AR"/>
        </w:rPr>
        <w:t>No se podrá utilizar en los trabajos el logo y/o isologo de la Universidad.</w:t>
      </w:r>
    </w:p>
    <w:p w:rsidR="00D90858" w:rsidRPr="00D90858" w:rsidRDefault="00D90858" w:rsidP="00D90858">
      <w:pPr>
        <w:numPr>
          <w:ilvl w:val="0"/>
          <w:numId w:val="16"/>
        </w:numPr>
        <w:tabs>
          <w:tab w:val="center" w:pos="1134"/>
          <w:tab w:val="right" w:pos="10103"/>
        </w:tabs>
        <w:autoSpaceDE w:val="0"/>
        <w:autoSpaceDN w:val="0"/>
        <w:adjustRightInd w:val="0"/>
        <w:jc w:val="both"/>
        <w:rPr>
          <w:bCs/>
          <w:sz w:val="18"/>
          <w:szCs w:val="18"/>
          <w:lang w:val="es-AR"/>
        </w:rPr>
      </w:pPr>
      <w:r w:rsidRPr="00D90858">
        <w:rPr>
          <w:bCs/>
          <w:sz w:val="18"/>
          <w:szCs w:val="18"/>
          <w:lang w:val="es-AR"/>
        </w:rPr>
        <w:t>Todos los trabajos deberán contener una carátula/portada en la que se indiquen claramente los siguientes datos:</w:t>
      </w:r>
    </w:p>
    <w:p w:rsidR="00D90858" w:rsidRPr="0039353D" w:rsidRDefault="00D90858" w:rsidP="00D90858">
      <w:pPr>
        <w:numPr>
          <w:ilvl w:val="0"/>
          <w:numId w:val="17"/>
        </w:numPr>
        <w:tabs>
          <w:tab w:val="center" w:pos="1134"/>
          <w:tab w:val="right" w:pos="1843"/>
        </w:tabs>
        <w:autoSpaceDE w:val="0"/>
        <w:autoSpaceDN w:val="0"/>
        <w:adjustRightInd w:val="0"/>
        <w:ind w:left="1843"/>
        <w:jc w:val="both"/>
        <w:rPr>
          <w:bCs/>
          <w:sz w:val="18"/>
          <w:szCs w:val="18"/>
        </w:rPr>
      </w:pPr>
      <w:proofErr w:type="spellStart"/>
      <w:r w:rsidRPr="0039353D">
        <w:rPr>
          <w:bCs/>
          <w:sz w:val="18"/>
          <w:szCs w:val="18"/>
        </w:rPr>
        <w:t>Nombre</w:t>
      </w:r>
      <w:proofErr w:type="spellEnd"/>
      <w:r w:rsidRPr="0039353D">
        <w:rPr>
          <w:bCs/>
          <w:sz w:val="18"/>
          <w:szCs w:val="18"/>
        </w:rPr>
        <w:t xml:space="preserve"> de la Universidad</w:t>
      </w:r>
    </w:p>
    <w:p w:rsidR="00D90858" w:rsidRPr="0039353D" w:rsidRDefault="00D90858" w:rsidP="00D90858">
      <w:pPr>
        <w:numPr>
          <w:ilvl w:val="0"/>
          <w:numId w:val="17"/>
        </w:numPr>
        <w:tabs>
          <w:tab w:val="center" w:pos="1134"/>
          <w:tab w:val="right" w:pos="1843"/>
        </w:tabs>
        <w:autoSpaceDE w:val="0"/>
        <w:autoSpaceDN w:val="0"/>
        <w:adjustRightInd w:val="0"/>
        <w:ind w:left="1843"/>
        <w:jc w:val="both"/>
        <w:rPr>
          <w:bCs/>
          <w:sz w:val="18"/>
          <w:szCs w:val="18"/>
        </w:rPr>
      </w:pPr>
      <w:r w:rsidRPr="0039353D">
        <w:rPr>
          <w:bCs/>
          <w:sz w:val="18"/>
          <w:szCs w:val="18"/>
        </w:rPr>
        <w:t>Departamento</w:t>
      </w:r>
    </w:p>
    <w:p w:rsidR="00D90858" w:rsidRPr="0039353D" w:rsidRDefault="00D90858" w:rsidP="00D90858">
      <w:pPr>
        <w:numPr>
          <w:ilvl w:val="0"/>
          <w:numId w:val="17"/>
        </w:numPr>
        <w:tabs>
          <w:tab w:val="center" w:pos="1134"/>
          <w:tab w:val="right" w:pos="1843"/>
        </w:tabs>
        <w:autoSpaceDE w:val="0"/>
        <w:autoSpaceDN w:val="0"/>
        <w:adjustRightInd w:val="0"/>
        <w:ind w:left="1843"/>
        <w:jc w:val="both"/>
        <w:rPr>
          <w:bCs/>
          <w:sz w:val="18"/>
          <w:szCs w:val="18"/>
        </w:rPr>
      </w:pPr>
      <w:r w:rsidRPr="0039353D">
        <w:rPr>
          <w:bCs/>
          <w:sz w:val="18"/>
          <w:szCs w:val="18"/>
        </w:rPr>
        <w:t>Carrera</w:t>
      </w:r>
    </w:p>
    <w:p w:rsidR="00D90858" w:rsidRPr="0039353D" w:rsidRDefault="00D90858" w:rsidP="00D90858">
      <w:pPr>
        <w:numPr>
          <w:ilvl w:val="0"/>
          <w:numId w:val="17"/>
        </w:numPr>
        <w:tabs>
          <w:tab w:val="center" w:pos="1134"/>
          <w:tab w:val="right" w:pos="1843"/>
        </w:tabs>
        <w:autoSpaceDE w:val="0"/>
        <w:autoSpaceDN w:val="0"/>
        <w:adjustRightInd w:val="0"/>
        <w:ind w:left="1843"/>
        <w:jc w:val="both"/>
        <w:rPr>
          <w:bCs/>
          <w:sz w:val="18"/>
          <w:szCs w:val="18"/>
        </w:rPr>
      </w:pPr>
      <w:proofErr w:type="spellStart"/>
      <w:r w:rsidRPr="0039353D">
        <w:rPr>
          <w:bCs/>
          <w:sz w:val="18"/>
          <w:szCs w:val="18"/>
        </w:rPr>
        <w:t>Asignatura</w:t>
      </w:r>
      <w:proofErr w:type="spellEnd"/>
    </w:p>
    <w:p w:rsidR="00D90858" w:rsidRPr="0039353D" w:rsidRDefault="00D90858" w:rsidP="00D90858">
      <w:pPr>
        <w:numPr>
          <w:ilvl w:val="0"/>
          <w:numId w:val="17"/>
        </w:numPr>
        <w:tabs>
          <w:tab w:val="center" w:pos="1134"/>
          <w:tab w:val="right" w:pos="1843"/>
        </w:tabs>
        <w:autoSpaceDE w:val="0"/>
        <w:autoSpaceDN w:val="0"/>
        <w:adjustRightInd w:val="0"/>
        <w:ind w:left="1843"/>
        <w:jc w:val="both"/>
        <w:rPr>
          <w:bCs/>
          <w:sz w:val="18"/>
          <w:szCs w:val="18"/>
        </w:rPr>
      </w:pPr>
      <w:proofErr w:type="spellStart"/>
      <w:r w:rsidRPr="0039353D">
        <w:rPr>
          <w:bCs/>
          <w:sz w:val="18"/>
          <w:szCs w:val="18"/>
        </w:rPr>
        <w:t>Docentes</w:t>
      </w:r>
      <w:proofErr w:type="spellEnd"/>
      <w:r w:rsidRPr="0039353D">
        <w:rPr>
          <w:bCs/>
          <w:sz w:val="18"/>
          <w:szCs w:val="18"/>
        </w:rPr>
        <w:t xml:space="preserve"> a Cargo</w:t>
      </w:r>
    </w:p>
    <w:p w:rsidR="00D90858" w:rsidRPr="0039353D" w:rsidRDefault="00D90858" w:rsidP="00D90858">
      <w:pPr>
        <w:numPr>
          <w:ilvl w:val="0"/>
          <w:numId w:val="17"/>
        </w:numPr>
        <w:tabs>
          <w:tab w:val="center" w:pos="1134"/>
          <w:tab w:val="right" w:pos="1843"/>
        </w:tabs>
        <w:autoSpaceDE w:val="0"/>
        <w:autoSpaceDN w:val="0"/>
        <w:adjustRightInd w:val="0"/>
        <w:ind w:left="1843"/>
        <w:jc w:val="both"/>
        <w:rPr>
          <w:bCs/>
          <w:sz w:val="18"/>
          <w:szCs w:val="18"/>
        </w:rPr>
      </w:pPr>
      <w:proofErr w:type="spellStart"/>
      <w:r w:rsidRPr="0039353D">
        <w:rPr>
          <w:bCs/>
          <w:sz w:val="18"/>
          <w:szCs w:val="18"/>
        </w:rPr>
        <w:t>Título</w:t>
      </w:r>
      <w:proofErr w:type="spellEnd"/>
      <w:r w:rsidRPr="0039353D">
        <w:rPr>
          <w:bCs/>
          <w:sz w:val="18"/>
          <w:szCs w:val="18"/>
        </w:rPr>
        <w:t xml:space="preserve"> del </w:t>
      </w:r>
      <w:proofErr w:type="spellStart"/>
      <w:r w:rsidRPr="0039353D">
        <w:rPr>
          <w:bCs/>
          <w:sz w:val="18"/>
          <w:szCs w:val="18"/>
        </w:rPr>
        <w:t>Trabajo</w:t>
      </w:r>
      <w:proofErr w:type="spellEnd"/>
    </w:p>
    <w:p w:rsidR="00D90858" w:rsidRPr="00D90858" w:rsidRDefault="00D90858" w:rsidP="00D90858">
      <w:pPr>
        <w:numPr>
          <w:ilvl w:val="0"/>
          <w:numId w:val="17"/>
        </w:numPr>
        <w:tabs>
          <w:tab w:val="center" w:pos="1134"/>
          <w:tab w:val="right" w:pos="1843"/>
        </w:tabs>
        <w:autoSpaceDE w:val="0"/>
        <w:autoSpaceDN w:val="0"/>
        <w:adjustRightInd w:val="0"/>
        <w:ind w:left="1843"/>
        <w:jc w:val="both"/>
        <w:rPr>
          <w:bCs/>
          <w:sz w:val="18"/>
          <w:szCs w:val="18"/>
          <w:lang w:val="es-AR"/>
        </w:rPr>
      </w:pPr>
      <w:r w:rsidRPr="00D90858">
        <w:rPr>
          <w:bCs/>
          <w:sz w:val="18"/>
          <w:szCs w:val="18"/>
          <w:lang w:val="es-AR"/>
        </w:rPr>
        <w:t>Nombre y Apellido del/los alumnos</w:t>
      </w:r>
    </w:p>
    <w:p w:rsidR="00D90858" w:rsidRPr="0039353D" w:rsidRDefault="00D90858" w:rsidP="00D90858">
      <w:pPr>
        <w:numPr>
          <w:ilvl w:val="0"/>
          <w:numId w:val="17"/>
        </w:numPr>
        <w:tabs>
          <w:tab w:val="center" w:pos="1134"/>
          <w:tab w:val="right" w:pos="1843"/>
        </w:tabs>
        <w:autoSpaceDE w:val="0"/>
        <w:autoSpaceDN w:val="0"/>
        <w:adjustRightInd w:val="0"/>
        <w:ind w:left="1843"/>
        <w:jc w:val="both"/>
        <w:rPr>
          <w:bCs/>
          <w:sz w:val="18"/>
          <w:szCs w:val="18"/>
        </w:rPr>
      </w:pPr>
      <w:proofErr w:type="spellStart"/>
      <w:r w:rsidRPr="0039353D">
        <w:rPr>
          <w:bCs/>
          <w:sz w:val="18"/>
          <w:szCs w:val="18"/>
        </w:rPr>
        <w:t>Fecha</w:t>
      </w:r>
      <w:proofErr w:type="spellEnd"/>
      <w:r w:rsidRPr="0039353D">
        <w:rPr>
          <w:bCs/>
          <w:sz w:val="18"/>
          <w:szCs w:val="18"/>
        </w:rPr>
        <w:t xml:space="preserve"> de </w:t>
      </w:r>
      <w:proofErr w:type="spellStart"/>
      <w:r w:rsidRPr="0039353D">
        <w:rPr>
          <w:bCs/>
          <w:sz w:val="18"/>
          <w:szCs w:val="18"/>
        </w:rPr>
        <w:t>presentación</w:t>
      </w:r>
      <w:proofErr w:type="spellEnd"/>
    </w:p>
    <w:p w:rsidR="00D90858" w:rsidRPr="0039353D" w:rsidRDefault="00D90858" w:rsidP="00D90858">
      <w:pPr>
        <w:tabs>
          <w:tab w:val="center" w:pos="1134"/>
          <w:tab w:val="right" w:pos="1843"/>
        </w:tabs>
        <w:autoSpaceDE w:val="0"/>
        <w:autoSpaceDN w:val="0"/>
        <w:adjustRightInd w:val="0"/>
        <w:jc w:val="both"/>
        <w:rPr>
          <w:bCs/>
          <w:sz w:val="18"/>
          <w:szCs w:val="18"/>
        </w:rPr>
      </w:pPr>
    </w:p>
    <w:p w:rsidR="00D90858" w:rsidRPr="0039353D" w:rsidRDefault="00D90858" w:rsidP="00D90858">
      <w:pPr>
        <w:numPr>
          <w:ilvl w:val="0"/>
          <w:numId w:val="16"/>
        </w:numPr>
        <w:tabs>
          <w:tab w:val="center" w:pos="1134"/>
          <w:tab w:val="right" w:pos="1843"/>
        </w:tabs>
        <w:autoSpaceDE w:val="0"/>
        <w:autoSpaceDN w:val="0"/>
        <w:adjustRightInd w:val="0"/>
        <w:jc w:val="both"/>
        <w:rPr>
          <w:bCs/>
          <w:sz w:val="18"/>
          <w:szCs w:val="18"/>
        </w:rPr>
      </w:pPr>
      <w:r w:rsidRPr="00D90858">
        <w:rPr>
          <w:bCs/>
          <w:sz w:val="18"/>
          <w:szCs w:val="18"/>
          <w:lang w:val="es-AR"/>
        </w:rPr>
        <w:t xml:space="preserve">Las páginas deben estar numeradas en forma correlativa, carátula incluida e indicando cantidad total de fojas. </w:t>
      </w:r>
      <w:proofErr w:type="spellStart"/>
      <w:r w:rsidRPr="0039353D">
        <w:rPr>
          <w:bCs/>
          <w:sz w:val="18"/>
          <w:szCs w:val="18"/>
        </w:rPr>
        <w:t>Ejemplo</w:t>
      </w:r>
      <w:proofErr w:type="spellEnd"/>
      <w:r w:rsidRPr="0039353D">
        <w:rPr>
          <w:bCs/>
          <w:sz w:val="18"/>
          <w:szCs w:val="18"/>
        </w:rPr>
        <w:t xml:space="preserve"> 1/50.</w:t>
      </w:r>
    </w:p>
    <w:p w:rsidR="00D90858" w:rsidRPr="00D90858" w:rsidRDefault="00D90858" w:rsidP="00D90858">
      <w:pPr>
        <w:numPr>
          <w:ilvl w:val="0"/>
          <w:numId w:val="16"/>
        </w:numPr>
        <w:tabs>
          <w:tab w:val="center" w:pos="1134"/>
          <w:tab w:val="right" w:pos="1843"/>
        </w:tabs>
        <w:autoSpaceDE w:val="0"/>
        <w:autoSpaceDN w:val="0"/>
        <w:adjustRightInd w:val="0"/>
        <w:jc w:val="both"/>
        <w:rPr>
          <w:bCs/>
          <w:sz w:val="18"/>
          <w:szCs w:val="18"/>
          <w:lang w:val="es-AR"/>
        </w:rPr>
      </w:pPr>
      <w:r w:rsidRPr="00D90858">
        <w:rPr>
          <w:bCs/>
          <w:sz w:val="18"/>
          <w:szCs w:val="18"/>
          <w:lang w:val="es-AR"/>
        </w:rPr>
        <w:t>Dentro de las posibilidades, deberán mantener una estructura acorde a los formatos utilizados para la investigación científica.</w:t>
      </w:r>
    </w:p>
    <w:p w:rsidR="00D90858" w:rsidRPr="00D90858" w:rsidRDefault="00D90858" w:rsidP="00D90858">
      <w:pPr>
        <w:rPr>
          <w:sz w:val="18"/>
          <w:szCs w:val="18"/>
          <w:lang w:val="es-AR"/>
        </w:rPr>
      </w:pPr>
    </w:p>
    <w:p w:rsidR="00D90858" w:rsidRPr="00D90858" w:rsidRDefault="00D90858" w:rsidP="00D90858">
      <w:pPr>
        <w:rPr>
          <w:bCs/>
          <w:sz w:val="18"/>
          <w:szCs w:val="18"/>
          <w:lang w:val="es-AR"/>
        </w:rPr>
      </w:pPr>
      <w:r w:rsidRPr="00D90858">
        <w:rPr>
          <w:bCs/>
          <w:sz w:val="18"/>
          <w:szCs w:val="18"/>
          <w:lang w:val="es-AR"/>
        </w:rPr>
        <w:t>ARTICULO 5°.  De las Fuentes de Información:</w:t>
      </w:r>
    </w:p>
    <w:p w:rsidR="00D90858" w:rsidRPr="00D90858" w:rsidRDefault="00D90858" w:rsidP="00D90858">
      <w:pPr>
        <w:jc w:val="both"/>
        <w:rPr>
          <w:sz w:val="18"/>
          <w:szCs w:val="18"/>
          <w:lang w:val="es-AR"/>
        </w:rPr>
      </w:pPr>
    </w:p>
    <w:p w:rsidR="00D90858" w:rsidRPr="00D90858" w:rsidRDefault="00D90858" w:rsidP="00D90858">
      <w:pPr>
        <w:jc w:val="both"/>
        <w:rPr>
          <w:sz w:val="18"/>
          <w:szCs w:val="18"/>
          <w:lang w:val="es-AR"/>
        </w:rPr>
      </w:pPr>
      <w:r w:rsidRPr="00D90858">
        <w:rPr>
          <w:sz w:val="18"/>
          <w:szCs w:val="18"/>
          <w:lang w:val="es-AR"/>
        </w:rPr>
        <w:t>5.1. Citas</w:t>
      </w:r>
    </w:p>
    <w:p w:rsidR="00D90858" w:rsidRPr="00D90858" w:rsidRDefault="00D90858" w:rsidP="00D90858">
      <w:pPr>
        <w:jc w:val="both"/>
        <w:rPr>
          <w:sz w:val="18"/>
          <w:szCs w:val="18"/>
          <w:lang w:val="es-AR"/>
        </w:rPr>
      </w:pPr>
    </w:p>
    <w:p w:rsidR="00D90858" w:rsidRPr="00D90858" w:rsidRDefault="00D90858" w:rsidP="00D90858">
      <w:pPr>
        <w:autoSpaceDE w:val="0"/>
        <w:autoSpaceDN w:val="0"/>
        <w:adjustRightInd w:val="0"/>
        <w:jc w:val="both"/>
        <w:rPr>
          <w:sz w:val="18"/>
          <w:szCs w:val="18"/>
          <w:lang w:val="es-AR"/>
        </w:rPr>
      </w:pPr>
      <w:r w:rsidRPr="00D90858">
        <w:rPr>
          <w:sz w:val="18"/>
          <w:szCs w:val="18"/>
          <w:lang w:val="es-AR"/>
        </w:rPr>
        <w:t>Cuando en el texto del trabajo se inserten información o conceptos que no son propios, inmediatamente a continuación de la inserción se mostrará entre paréntesis el apellido del autor, escrito en mayúsculas, el año de ed</w:t>
      </w:r>
      <w:smartTag w:uri="urn:schemas-microsoft-com:office:smarttags" w:element="PersonName">
        <w:r w:rsidRPr="00D90858">
          <w:rPr>
            <w:sz w:val="18"/>
            <w:szCs w:val="18"/>
            <w:lang w:val="es-AR"/>
          </w:rPr>
          <w:t>ici</w:t>
        </w:r>
      </w:smartTag>
      <w:r w:rsidRPr="00D90858">
        <w:rPr>
          <w:sz w:val="18"/>
          <w:szCs w:val="18"/>
          <w:lang w:val="es-AR"/>
        </w:rPr>
        <w:t xml:space="preserve">ón del libro y la página o páginas de donde se extrajeron los contenidos volcados [por ejemplo: (SIADE, 2007, p.20 )]. En el Anexo II de este Reglamento se describen otras variantes de citas </w:t>
      </w:r>
    </w:p>
    <w:p w:rsidR="00D90858" w:rsidRPr="00D90858" w:rsidRDefault="00D90858" w:rsidP="00D90858">
      <w:pPr>
        <w:jc w:val="both"/>
        <w:rPr>
          <w:sz w:val="18"/>
          <w:szCs w:val="18"/>
          <w:lang w:val="es-AR"/>
        </w:rPr>
      </w:pPr>
      <w:r w:rsidRPr="00D90858">
        <w:rPr>
          <w:sz w:val="18"/>
          <w:szCs w:val="18"/>
          <w:lang w:val="es-AR"/>
        </w:rPr>
        <w:t>5.2. Notas</w:t>
      </w:r>
    </w:p>
    <w:p w:rsidR="00D90858" w:rsidRPr="0039353D" w:rsidRDefault="00D90858" w:rsidP="00D90858">
      <w:pPr>
        <w:pStyle w:val="NormalWeb"/>
        <w:spacing w:before="0" w:beforeAutospacing="0" w:after="0" w:afterAutospacing="0"/>
        <w:jc w:val="both"/>
        <w:rPr>
          <w:sz w:val="18"/>
          <w:szCs w:val="18"/>
        </w:rPr>
      </w:pPr>
      <w:r w:rsidRPr="0039353D">
        <w:rPr>
          <w:sz w:val="18"/>
          <w:szCs w:val="18"/>
        </w:rPr>
        <w:t>Las notas se utilizarán para aclarar, añadir y referir ideas, hechos y datos que complementen lo expuesto en el texto. Si las notas son breves, pueden colocarse entre paréntesis a continuación del texto que se quiere complementar. Las notas con extensión superior a dos líneas se deben colocar fuera del cuerpo escritural principal, al pie de página o como cierre del capítulo, previa inserción de un superíndice al final del texto que se va a aclarar, el que será numérico correlativo creciente e independiente para cada capítulo. El número del superíndice se remitirá al comienzo de su respectiva nota.</w:t>
      </w:r>
    </w:p>
    <w:p w:rsidR="00D90858" w:rsidRPr="00D90858" w:rsidRDefault="00D90858" w:rsidP="00D90858">
      <w:pPr>
        <w:jc w:val="both"/>
        <w:rPr>
          <w:sz w:val="18"/>
          <w:szCs w:val="18"/>
          <w:lang w:val="es-AR"/>
        </w:rPr>
      </w:pPr>
    </w:p>
    <w:p w:rsidR="00D90858" w:rsidRPr="00D90858" w:rsidRDefault="00D90858" w:rsidP="00D90858">
      <w:pPr>
        <w:jc w:val="both"/>
        <w:rPr>
          <w:sz w:val="18"/>
          <w:szCs w:val="18"/>
          <w:lang w:val="es-AR"/>
        </w:rPr>
      </w:pPr>
      <w:r w:rsidRPr="00D90858">
        <w:rPr>
          <w:sz w:val="18"/>
          <w:szCs w:val="18"/>
          <w:lang w:val="es-AR"/>
        </w:rPr>
        <w:t xml:space="preserve">5.3. Bibliografía </w:t>
      </w:r>
    </w:p>
    <w:p w:rsidR="00D90858" w:rsidRPr="00D90858" w:rsidRDefault="00D90858" w:rsidP="00D90858">
      <w:pPr>
        <w:jc w:val="both"/>
        <w:rPr>
          <w:sz w:val="18"/>
          <w:szCs w:val="18"/>
          <w:lang w:val="es-AR"/>
        </w:rPr>
      </w:pPr>
    </w:p>
    <w:p w:rsidR="00D90858" w:rsidRPr="00D90858" w:rsidRDefault="00D90858" w:rsidP="00D90858">
      <w:pPr>
        <w:jc w:val="both"/>
        <w:rPr>
          <w:sz w:val="18"/>
          <w:szCs w:val="18"/>
          <w:lang w:val="es-AR"/>
        </w:rPr>
      </w:pPr>
      <w:r w:rsidRPr="00D90858">
        <w:rPr>
          <w:sz w:val="18"/>
          <w:szCs w:val="18"/>
          <w:lang w:val="es-AR"/>
        </w:rPr>
        <w:t>Se deben identificar las fuentes documentales utilizadas en el trabajo, ya sean libros, revistas o simplemente escritos, como artículos de prensa, páginas web o apuntes de cátedra. Su importancia está en poder brindar información sobre al tema desarrollado, para que el lector, si lo desea, pueda ampliar el nivel de conocimientos. La bibliografía debe presentarse respetando cualquiera de los estilos utilizados en trabajos de investigación como por ejemplo APA, ISO 690, Chicago.</w:t>
      </w:r>
    </w:p>
    <w:p w:rsidR="00D90858" w:rsidRPr="00D90858" w:rsidRDefault="00D90858" w:rsidP="00D90858">
      <w:pPr>
        <w:autoSpaceDE w:val="0"/>
        <w:autoSpaceDN w:val="0"/>
        <w:adjustRightInd w:val="0"/>
        <w:jc w:val="both"/>
        <w:rPr>
          <w:sz w:val="18"/>
          <w:szCs w:val="18"/>
          <w:lang w:val="es-AR"/>
        </w:rPr>
      </w:pPr>
    </w:p>
    <w:p w:rsidR="00D90858" w:rsidRPr="00D90858" w:rsidRDefault="00D90858" w:rsidP="00D90858">
      <w:pPr>
        <w:jc w:val="both"/>
        <w:rPr>
          <w:sz w:val="18"/>
          <w:szCs w:val="18"/>
          <w:lang w:val="es-AR"/>
        </w:rPr>
      </w:pPr>
      <w:r w:rsidRPr="00D90858">
        <w:rPr>
          <w:sz w:val="18"/>
          <w:szCs w:val="18"/>
          <w:lang w:val="es-AR"/>
        </w:rPr>
        <w:t xml:space="preserve">5.4.  Anexos </w:t>
      </w:r>
    </w:p>
    <w:p w:rsidR="00D90858" w:rsidRPr="00D90858" w:rsidRDefault="00D90858" w:rsidP="00D90858">
      <w:pPr>
        <w:jc w:val="both"/>
        <w:rPr>
          <w:sz w:val="18"/>
          <w:szCs w:val="18"/>
          <w:lang w:val="es-AR"/>
        </w:rPr>
      </w:pPr>
    </w:p>
    <w:p w:rsidR="00D90858" w:rsidRPr="00D90858" w:rsidRDefault="00D90858" w:rsidP="00D90858">
      <w:pPr>
        <w:jc w:val="both"/>
        <w:rPr>
          <w:sz w:val="18"/>
          <w:szCs w:val="18"/>
          <w:lang w:val="es-AR"/>
        </w:rPr>
      </w:pPr>
      <w:r w:rsidRPr="00D90858">
        <w:rPr>
          <w:sz w:val="18"/>
          <w:szCs w:val="18"/>
          <w:lang w:val="es-AR"/>
        </w:rPr>
        <w:t>Los trabajos prácticos podrán ser acompañados de anexos con el propósito de brindar información ampliatoria, complementaria o aclaratoria sobre un tema o aspecto desarrollado en el cuerpo principal. Los anexos se identificarán con letra y título y así figurarán en el índice de contenidos (por ejemplo: ANEXO A. Evolución del sector automotriz en el período 1960-2010).</w:t>
      </w:r>
    </w:p>
    <w:p w:rsidR="00D90858" w:rsidRPr="00D90858" w:rsidRDefault="00D90858" w:rsidP="00D90858">
      <w:pPr>
        <w:jc w:val="both"/>
        <w:rPr>
          <w:sz w:val="18"/>
          <w:szCs w:val="18"/>
          <w:lang w:val="es-AR"/>
        </w:rPr>
      </w:pPr>
    </w:p>
    <w:p w:rsidR="00D90858" w:rsidRPr="0039353D" w:rsidRDefault="00D90858" w:rsidP="00D90858">
      <w:pPr>
        <w:pStyle w:val="Ttulo2"/>
        <w:numPr>
          <w:ilvl w:val="0"/>
          <w:numId w:val="19"/>
        </w:numPr>
        <w:rPr>
          <w:rFonts w:ascii="Times New Roman" w:hAnsi="Times New Roman"/>
          <w:b/>
          <w:i/>
          <w:sz w:val="18"/>
          <w:szCs w:val="18"/>
        </w:rPr>
      </w:pPr>
      <w:bookmarkStart w:id="8" w:name="_Toc361992093"/>
      <w:r w:rsidRPr="0039353D">
        <w:rPr>
          <w:rFonts w:ascii="Times New Roman" w:hAnsi="Times New Roman"/>
          <w:b/>
          <w:i/>
          <w:sz w:val="18"/>
          <w:szCs w:val="18"/>
        </w:rPr>
        <w:t>NORMAS SOBRE INTEGRIDAD ACADÉMICA</w:t>
      </w:r>
      <w:bookmarkEnd w:id="8"/>
    </w:p>
    <w:p w:rsidR="00D90858" w:rsidRPr="0039353D" w:rsidRDefault="00D90858" w:rsidP="00D90858">
      <w:pPr>
        <w:jc w:val="both"/>
        <w:rPr>
          <w:sz w:val="18"/>
          <w:szCs w:val="18"/>
          <w:lang w:eastAsia="es-ES_tradnl"/>
        </w:rPr>
      </w:pPr>
    </w:p>
    <w:p w:rsidR="00D90858" w:rsidRPr="00D90858" w:rsidRDefault="00D90858" w:rsidP="00D90858">
      <w:pPr>
        <w:jc w:val="both"/>
        <w:rPr>
          <w:sz w:val="18"/>
          <w:szCs w:val="18"/>
          <w:lang w:val="es-AR" w:eastAsia="es-ES_tradnl"/>
        </w:rPr>
      </w:pPr>
      <w:r w:rsidRPr="00D90858">
        <w:rPr>
          <w:sz w:val="18"/>
          <w:szCs w:val="18"/>
          <w:lang w:val="es-AR" w:eastAsia="es-ES_tradnl"/>
        </w:rPr>
        <w:t xml:space="preserve">ARTÍCULO 6º.- Los alumnos se deberán para sí y les deberán al docente al frente del curso y al resto de sus compañeros de cursada un obrar honesto y de buena fe que se manifestará principalmente en abstenerse de seguir prácticas o conductas que impliquen la utilización de  ideas y palabras de otros sin reconocer claramente la fuente de dicha información. </w:t>
      </w:r>
    </w:p>
    <w:p w:rsidR="00D90858" w:rsidRPr="00D90858" w:rsidRDefault="00D90858" w:rsidP="00D90858">
      <w:pPr>
        <w:jc w:val="both"/>
        <w:rPr>
          <w:sz w:val="18"/>
          <w:szCs w:val="18"/>
          <w:lang w:val="es-AR" w:eastAsia="es-ES_tradnl"/>
        </w:rPr>
      </w:pPr>
    </w:p>
    <w:p w:rsidR="00D90858" w:rsidRPr="00D90858" w:rsidRDefault="00D90858" w:rsidP="00D90858">
      <w:pPr>
        <w:jc w:val="both"/>
        <w:rPr>
          <w:sz w:val="18"/>
          <w:szCs w:val="18"/>
          <w:lang w:val="es-AR" w:eastAsia="es-ES_tradnl"/>
        </w:rPr>
      </w:pPr>
      <w:r w:rsidRPr="00D90858">
        <w:rPr>
          <w:bCs/>
          <w:sz w:val="18"/>
          <w:szCs w:val="18"/>
          <w:lang w:val="es-AR" w:eastAsia="es-ES_tradnl"/>
        </w:rPr>
        <w:t>En particular, serán consideradas faltas a la integridad académica:</w:t>
      </w:r>
    </w:p>
    <w:p w:rsidR="00D90858" w:rsidRPr="00D90858" w:rsidRDefault="00D90858" w:rsidP="00D90858">
      <w:pPr>
        <w:numPr>
          <w:ilvl w:val="0"/>
          <w:numId w:val="18"/>
        </w:numPr>
        <w:jc w:val="both"/>
        <w:rPr>
          <w:sz w:val="18"/>
          <w:szCs w:val="18"/>
          <w:lang w:val="es-AR" w:eastAsia="es-ES_tradnl"/>
        </w:rPr>
      </w:pPr>
      <w:r w:rsidRPr="00D90858">
        <w:rPr>
          <w:sz w:val="18"/>
          <w:szCs w:val="18"/>
          <w:lang w:val="es-AR" w:eastAsia="es-ES_tradnl"/>
        </w:rPr>
        <w:t xml:space="preserve">Atribuirse como propio un trabajo completo elaborado por otra persona. </w:t>
      </w:r>
    </w:p>
    <w:p w:rsidR="00D90858" w:rsidRPr="00D90858" w:rsidRDefault="00D90858" w:rsidP="00D90858">
      <w:pPr>
        <w:numPr>
          <w:ilvl w:val="0"/>
          <w:numId w:val="18"/>
        </w:numPr>
        <w:jc w:val="both"/>
        <w:rPr>
          <w:sz w:val="18"/>
          <w:szCs w:val="18"/>
          <w:lang w:val="es-AR" w:eastAsia="es-ES_tradnl"/>
        </w:rPr>
      </w:pPr>
      <w:r w:rsidRPr="00D90858">
        <w:rPr>
          <w:bCs/>
          <w:sz w:val="18"/>
          <w:szCs w:val="18"/>
          <w:lang w:val="es-AR" w:eastAsia="es-ES_tradnl"/>
        </w:rPr>
        <w:t>Insertar en el cuerpo de escritura, como si fueran propios,</w:t>
      </w:r>
      <w:r w:rsidRPr="00D90858">
        <w:rPr>
          <w:sz w:val="18"/>
          <w:szCs w:val="18"/>
          <w:lang w:val="es-AR" w:eastAsia="es-ES_tradnl"/>
        </w:rPr>
        <w:t xml:space="preserve"> palabras exactas o contenido expresados por otra persona, sin darle a esta el adecuado crédito a través de su mención en los lugares pertinentes del trabajo. </w:t>
      </w:r>
    </w:p>
    <w:p w:rsidR="00D90858" w:rsidRPr="00D90858" w:rsidRDefault="00D90858" w:rsidP="00D90858">
      <w:pPr>
        <w:numPr>
          <w:ilvl w:val="0"/>
          <w:numId w:val="18"/>
        </w:numPr>
        <w:jc w:val="both"/>
        <w:rPr>
          <w:sz w:val="18"/>
          <w:szCs w:val="18"/>
          <w:lang w:val="es-AR" w:eastAsia="es-ES_tradnl"/>
        </w:rPr>
      </w:pPr>
      <w:r w:rsidRPr="00D90858">
        <w:rPr>
          <w:bCs/>
          <w:sz w:val="18"/>
          <w:szCs w:val="18"/>
          <w:lang w:val="es-AR" w:eastAsia="es-ES_tradnl"/>
        </w:rPr>
        <w:t>La utilización como original de un trabajo práctico propio presentado con anterioridad en otra asignatura</w:t>
      </w:r>
      <w:r w:rsidRPr="00D90858">
        <w:rPr>
          <w:sz w:val="18"/>
          <w:szCs w:val="18"/>
          <w:lang w:val="es-AR" w:eastAsia="es-ES_tradnl"/>
        </w:rPr>
        <w:t>, a menos que el profesor haya autorizado el uso y/o reutilización de ese material.</w:t>
      </w:r>
    </w:p>
    <w:p w:rsidR="00D90858" w:rsidRPr="00D90858" w:rsidRDefault="00D90858" w:rsidP="00D90858">
      <w:pPr>
        <w:numPr>
          <w:ilvl w:val="0"/>
          <w:numId w:val="18"/>
        </w:numPr>
        <w:jc w:val="both"/>
        <w:rPr>
          <w:sz w:val="18"/>
          <w:szCs w:val="18"/>
          <w:lang w:val="es-AR" w:eastAsia="es-ES_tradnl"/>
        </w:rPr>
      </w:pPr>
      <w:r w:rsidRPr="00D90858">
        <w:rPr>
          <w:sz w:val="18"/>
          <w:szCs w:val="18"/>
          <w:lang w:val="es-AR" w:eastAsia="es-ES_tradnl"/>
        </w:rPr>
        <w:t>Utilizar ideas de otros omitiendo esta circunstancia, aunque para ello no se recurra a la copia exacta, pero manteniendo lo esencial de aquellas valiéndose de sinónimos o de una reconfiguración  sintáctica del concepto original (cita parafraseada).</w:t>
      </w:r>
    </w:p>
    <w:p w:rsidR="00D90858" w:rsidRPr="00D90858" w:rsidRDefault="00D90858" w:rsidP="00D90858">
      <w:pPr>
        <w:jc w:val="both"/>
        <w:rPr>
          <w:sz w:val="18"/>
          <w:szCs w:val="18"/>
          <w:lang w:val="es-AR"/>
        </w:rPr>
      </w:pPr>
      <w:r w:rsidRPr="00D90858">
        <w:rPr>
          <w:sz w:val="18"/>
          <w:szCs w:val="18"/>
          <w:lang w:val="es-AR" w:eastAsia="es-ES_tradnl"/>
        </w:rPr>
        <w:t>De verificarse alguna/s de esas situaciones, el docente a cargo del curso apreciará el nivel de la falta, pudiendo resolver, en caso de que la considere grave, la reprobación sin más trámite del trabajo presentado. Ello sin perju</w:t>
      </w:r>
      <w:smartTag w:uri="urn:schemas-microsoft-com:office:smarttags" w:element="PersonName">
        <w:r w:rsidRPr="00D90858">
          <w:rPr>
            <w:sz w:val="18"/>
            <w:szCs w:val="18"/>
            <w:lang w:val="es-AR" w:eastAsia="es-ES_tradnl"/>
          </w:rPr>
          <w:t>ici</w:t>
        </w:r>
      </w:smartTag>
      <w:r w:rsidRPr="00D90858">
        <w:rPr>
          <w:sz w:val="18"/>
          <w:szCs w:val="18"/>
          <w:lang w:val="es-AR" w:eastAsia="es-ES_tradnl"/>
        </w:rPr>
        <w:t xml:space="preserve">o de poner el hecho en conocimiento de las autoridades del Departamento, quienes, a su vez, lo comunicarán a </w:t>
      </w:r>
      <w:smartTag w:uri="urn:schemas-microsoft-com:office:smarttags" w:element="PersonName">
        <w:smartTagPr>
          <w:attr w:name="ProductID" w:val="la Secretar￭a Acad￩mica"/>
        </w:smartTagPr>
        <w:r w:rsidRPr="00D90858">
          <w:rPr>
            <w:sz w:val="18"/>
            <w:szCs w:val="18"/>
            <w:lang w:val="es-AR" w:eastAsia="es-ES_tradnl"/>
          </w:rPr>
          <w:t>la Secretaría Académica</w:t>
        </w:r>
      </w:smartTag>
      <w:r w:rsidRPr="00D90858">
        <w:rPr>
          <w:sz w:val="18"/>
          <w:szCs w:val="18"/>
          <w:lang w:val="es-AR" w:eastAsia="es-ES_tradnl"/>
        </w:rPr>
        <w:t xml:space="preserve"> de </w:t>
      </w:r>
      <w:smartTag w:uri="urn:schemas-microsoft-com:office:smarttags" w:element="PersonName">
        <w:smartTagPr>
          <w:attr w:name="ProductID" w:val="la Universidad"/>
        </w:smartTagPr>
        <w:r w:rsidRPr="00D90858">
          <w:rPr>
            <w:sz w:val="18"/>
            <w:szCs w:val="18"/>
            <w:lang w:val="es-AR" w:eastAsia="es-ES_tradnl"/>
          </w:rPr>
          <w:t>la Universidad</w:t>
        </w:r>
      </w:smartTag>
      <w:r w:rsidRPr="00D90858">
        <w:rPr>
          <w:sz w:val="18"/>
          <w:szCs w:val="18"/>
          <w:lang w:val="es-AR" w:eastAsia="es-ES_tradnl"/>
        </w:rPr>
        <w:t xml:space="preserve"> para la eventual aplicación del régimen disciplinario de los alumnos. En otros casos, quedará a su ju</w:t>
      </w:r>
      <w:smartTag w:uri="urn:schemas-microsoft-com:office:smarttags" w:element="PersonName">
        <w:r w:rsidRPr="00D90858">
          <w:rPr>
            <w:sz w:val="18"/>
            <w:szCs w:val="18"/>
            <w:lang w:val="es-AR" w:eastAsia="es-ES_tradnl"/>
          </w:rPr>
          <w:t>ici</w:t>
        </w:r>
      </w:smartTag>
      <w:r w:rsidRPr="00D90858">
        <w:rPr>
          <w:sz w:val="18"/>
          <w:szCs w:val="18"/>
          <w:lang w:val="es-AR" w:eastAsia="es-ES_tradnl"/>
        </w:rPr>
        <w:t>o ofrecer la posibilidad de rehacer el trabajo práctico en las partes cuestionadas.</w:t>
      </w:r>
    </w:p>
    <w:p w:rsidR="00D90858" w:rsidRPr="00D90858" w:rsidRDefault="00D90858" w:rsidP="00D90858">
      <w:pPr>
        <w:jc w:val="both"/>
        <w:rPr>
          <w:sz w:val="18"/>
          <w:szCs w:val="18"/>
          <w:lang w:val="es-AR"/>
        </w:rPr>
      </w:pPr>
      <w:r w:rsidRPr="00D90858">
        <w:rPr>
          <w:sz w:val="18"/>
          <w:szCs w:val="18"/>
          <w:lang w:val="es-AR"/>
        </w:rPr>
        <w:t xml:space="preserve">ARTÍCULO 7º.- Los alumnos entregarán el trabajo al docente a cargo del curso mediante nota firmada por todos sus autores, la que formará parte del mismo como ultima foja y cuyo modelo se encuentra en el Anexo II, en la que –después de presentarse por nombre, apellido y número de DNI, de identificar el curso al que pertenecen y de citar el título del trabajo que han elaborado, dejarán constancia de que: </w:t>
      </w:r>
    </w:p>
    <w:p w:rsidR="00D90858" w:rsidRPr="00D90858" w:rsidRDefault="00D90858" w:rsidP="00D90858">
      <w:pPr>
        <w:numPr>
          <w:ilvl w:val="0"/>
          <w:numId w:val="20"/>
        </w:numPr>
        <w:ind w:left="1276" w:hanging="284"/>
        <w:jc w:val="both"/>
        <w:rPr>
          <w:sz w:val="18"/>
          <w:szCs w:val="18"/>
          <w:lang w:val="es-AR"/>
        </w:rPr>
      </w:pPr>
      <w:r w:rsidRPr="00D90858">
        <w:rPr>
          <w:sz w:val="18"/>
          <w:szCs w:val="18"/>
          <w:lang w:val="es-AR"/>
        </w:rPr>
        <w:t xml:space="preserve">Ningún párrafo, gráfico, cuadro, cita o comentario no propio, que forma parte del Trabajo Práctico, ha sido incluido sin mencionar de manera explícita y concreta la fuente. </w:t>
      </w:r>
    </w:p>
    <w:p w:rsidR="00D90858" w:rsidRPr="00D90858" w:rsidRDefault="00D90858" w:rsidP="00D90858">
      <w:pPr>
        <w:ind w:left="1276"/>
        <w:jc w:val="both"/>
        <w:rPr>
          <w:sz w:val="18"/>
          <w:szCs w:val="18"/>
          <w:lang w:val="es-AR"/>
        </w:rPr>
      </w:pPr>
    </w:p>
    <w:p w:rsidR="00D90858" w:rsidRPr="00D90858" w:rsidRDefault="00D90858" w:rsidP="00D90858">
      <w:pPr>
        <w:numPr>
          <w:ilvl w:val="0"/>
          <w:numId w:val="20"/>
        </w:numPr>
        <w:ind w:left="1276" w:hanging="284"/>
        <w:jc w:val="both"/>
        <w:rPr>
          <w:sz w:val="18"/>
          <w:szCs w:val="18"/>
          <w:lang w:val="es-AR"/>
        </w:rPr>
      </w:pPr>
      <w:r w:rsidRPr="00D90858">
        <w:rPr>
          <w:sz w:val="18"/>
          <w:szCs w:val="18"/>
          <w:lang w:val="es-AR"/>
        </w:rPr>
        <w:t>Han sido oportuna y claramente informados de los alcances de las normas del régimen legal de propiedad intelectual y de derecho de autor  y de las normas sobre integridad académica incluidas en este Reglamento.</w:t>
      </w:r>
    </w:p>
    <w:p w:rsidR="00D90858" w:rsidRPr="00D90858" w:rsidRDefault="00D90858" w:rsidP="00D90858">
      <w:pPr>
        <w:numPr>
          <w:ilvl w:val="0"/>
          <w:numId w:val="20"/>
        </w:numPr>
        <w:ind w:left="1276" w:hanging="284"/>
        <w:jc w:val="both"/>
        <w:rPr>
          <w:sz w:val="18"/>
          <w:szCs w:val="18"/>
          <w:lang w:val="es-AR"/>
        </w:rPr>
      </w:pPr>
      <w:r w:rsidRPr="00D90858">
        <w:rPr>
          <w:sz w:val="18"/>
          <w:szCs w:val="18"/>
          <w:lang w:val="es-AR"/>
        </w:rPr>
        <w:lastRenderedPageBreak/>
        <w:t xml:space="preserve"> Autorizan en forma gratuita a </w:t>
      </w:r>
      <w:smartTag w:uri="urn:schemas-microsoft-com:office:smarttags" w:element="PersonName">
        <w:smartTagPr>
          <w:attr w:name="ProductID" w:val="la UNLaM"/>
        </w:smartTagPr>
        <w:r w:rsidRPr="00D90858">
          <w:rPr>
            <w:sz w:val="18"/>
            <w:szCs w:val="18"/>
            <w:lang w:val="es-AR"/>
          </w:rPr>
          <w:t>la UNLaM</w:t>
        </w:r>
      </w:smartTag>
      <w:r w:rsidRPr="00D90858">
        <w:rPr>
          <w:sz w:val="18"/>
          <w:szCs w:val="18"/>
          <w:lang w:val="es-AR"/>
        </w:rPr>
        <w:t xml:space="preserve"> y al Departamento de Ciencias Económicas a utilizar este material para muestras, concursos, publicaciones y aplicaciones didácticas, dado que constituyen ejerc</w:t>
      </w:r>
      <w:smartTag w:uri="urn:schemas-microsoft-com:office:smarttags" w:element="PersonName">
        <w:r w:rsidRPr="00D90858">
          <w:rPr>
            <w:sz w:val="18"/>
            <w:szCs w:val="18"/>
            <w:lang w:val="es-AR"/>
          </w:rPr>
          <w:t>ici</w:t>
        </w:r>
      </w:smartTag>
      <w:r w:rsidRPr="00D90858">
        <w:rPr>
          <w:sz w:val="18"/>
          <w:szCs w:val="18"/>
          <w:lang w:val="es-AR"/>
        </w:rPr>
        <w:t>os académicos, de uso interno, sin fines comerciales.</w:t>
      </w:r>
    </w:p>
    <w:p w:rsidR="00D90858" w:rsidRPr="0039353D" w:rsidRDefault="00D90858" w:rsidP="00D90858">
      <w:pPr>
        <w:pStyle w:val="Ttulo2"/>
        <w:rPr>
          <w:rFonts w:ascii="Times New Roman" w:hAnsi="Times New Roman"/>
          <w:sz w:val="18"/>
          <w:szCs w:val="18"/>
        </w:rPr>
      </w:pPr>
      <w:r w:rsidRPr="0039353D">
        <w:rPr>
          <w:rFonts w:ascii="Times New Roman" w:hAnsi="Times New Roman"/>
          <w:sz w:val="18"/>
          <w:szCs w:val="18"/>
        </w:rPr>
        <w:t xml:space="preserve">                                                                                                                                       </w:t>
      </w:r>
    </w:p>
    <w:p w:rsidR="00D90858" w:rsidRPr="0039353D" w:rsidRDefault="00D90858" w:rsidP="00D90858">
      <w:pPr>
        <w:pStyle w:val="Ttulo1"/>
        <w:jc w:val="right"/>
        <w:rPr>
          <w:rFonts w:ascii="Times New Roman" w:hAnsi="Times New Roman"/>
          <w:sz w:val="18"/>
          <w:szCs w:val="18"/>
        </w:rPr>
      </w:pPr>
      <w:bookmarkStart w:id="9" w:name="_Toc361992094"/>
      <w:r w:rsidRPr="0039353D">
        <w:rPr>
          <w:rFonts w:ascii="Times New Roman" w:hAnsi="Times New Roman"/>
          <w:sz w:val="18"/>
          <w:szCs w:val="18"/>
        </w:rPr>
        <w:t>ANEXO I</w:t>
      </w:r>
      <w:bookmarkEnd w:id="9"/>
    </w:p>
    <w:p w:rsidR="00D90858" w:rsidRPr="0039353D" w:rsidRDefault="00D90858" w:rsidP="00D90858">
      <w:pPr>
        <w:pStyle w:val="Ttulo2"/>
        <w:rPr>
          <w:rFonts w:ascii="Times New Roman" w:hAnsi="Times New Roman"/>
          <w:i/>
          <w:sz w:val="18"/>
          <w:szCs w:val="18"/>
        </w:rPr>
      </w:pPr>
      <w:r w:rsidRPr="0039353D">
        <w:rPr>
          <w:rFonts w:ascii="Times New Roman" w:hAnsi="Times New Roman"/>
          <w:i/>
          <w:sz w:val="18"/>
          <w:szCs w:val="18"/>
        </w:rPr>
        <w:t xml:space="preserve">                                                                </w:t>
      </w:r>
      <w:bookmarkStart w:id="10" w:name="_Toc361992095"/>
      <w:r w:rsidRPr="0039353D">
        <w:rPr>
          <w:rFonts w:ascii="Times New Roman" w:hAnsi="Times New Roman"/>
          <w:i/>
          <w:sz w:val="18"/>
          <w:szCs w:val="18"/>
        </w:rPr>
        <w:t>MODELO DE PORTADA</w:t>
      </w:r>
      <w:bookmarkEnd w:id="10"/>
    </w:p>
    <w:p w:rsidR="00D90858" w:rsidRPr="00D90858" w:rsidRDefault="00D90858" w:rsidP="00D90858">
      <w:pPr>
        <w:autoSpaceDE w:val="0"/>
        <w:autoSpaceDN w:val="0"/>
        <w:adjustRightInd w:val="0"/>
        <w:rPr>
          <w:sz w:val="18"/>
          <w:szCs w:val="18"/>
          <w:lang w:val="es-AR"/>
        </w:rPr>
      </w:pPr>
      <w:r w:rsidRPr="00D90858">
        <w:rPr>
          <w:sz w:val="18"/>
          <w:szCs w:val="18"/>
          <w:lang w:val="es-AR"/>
        </w:rPr>
        <w:t xml:space="preserve">     </w:t>
      </w:r>
    </w:p>
    <w:p w:rsidR="00D90858" w:rsidRPr="00D90858" w:rsidRDefault="00D90858" w:rsidP="00D90858">
      <w:pPr>
        <w:autoSpaceDE w:val="0"/>
        <w:autoSpaceDN w:val="0"/>
        <w:adjustRightInd w:val="0"/>
        <w:rPr>
          <w:sz w:val="18"/>
          <w:szCs w:val="18"/>
          <w:lang w:val="es-AR"/>
        </w:rPr>
      </w:pPr>
    </w:p>
    <w:p w:rsidR="00D90858" w:rsidRPr="00D90858" w:rsidRDefault="00D90858" w:rsidP="00D90858">
      <w:pPr>
        <w:autoSpaceDE w:val="0"/>
        <w:autoSpaceDN w:val="0"/>
        <w:adjustRightInd w:val="0"/>
        <w:rPr>
          <w:sz w:val="18"/>
          <w:szCs w:val="18"/>
          <w:lang w:val="es-AR"/>
        </w:rPr>
      </w:pPr>
    </w:p>
    <w:p w:rsidR="00D90858" w:rsidRPr="00D90858" w:rsidRDefault="00D90858" w:rsidP="00D90858">
      <w:pPr>
        <w:autoSpaceDE w:val="0"/>
        <w:autoSpaceDN w:val="0"/>
        <w:adjustRightInd w:val="0"/>
        <w:rPr>
          <w:i/>
          <w:sz w:val="18"/>
          <w:szCs w:val="18"/>
          <w:lang w:val="es-AR"/>
        </w:rPr>
      </w:pPr>
      <w:r w:rsidRPr="00D90858">
        <w:rPr>
          <w:i/>
          <w:sz w:val="18"/>
          <w:szCs w:val="18"/>
          <w:lang w:val="es-AR"/>
        </w:rPr>
        <w:t xml:space="preserve">   </w:t>
      </w:r>
    </w:p>
    <w:p w:rsidR="00D90858" w:rsidRPr="00D90858" w:rsidRDefault="00D90858" w:rsidP="00D90858">
      <w:pPr>
        <w:autoSpaceDE w:val="0"/>
        <w:autoSpaceDN w:val="0"/>
        <w:adjustRightInd w:val="0"/>
        <w:jc w:val="both"/>
        <w:rPr>
          <w:i/>
          <w:sz w:val="18"/>
          <w:szCs w:val="18"/>
          <w:lang w:val="es-AR"/>
        </w:rPr>
      </w:pPr>
      <w:r w:rsidRPr="00D90858">
        <w:rPr>
          <w:i/>
          <w:sz w:val="18"/>
          <w:szCs w:val="18"/>
          <w:lang w:val="es-AR"/>
        </w:rPr>
        <w:t xml:space="preserve">                      DEPARTAMENTO:</w:t>
      </w:r>
    </w:p>
    <w:p w:rsidR="00D90858" w:rsidRPr="00D90858" w:rsidRDefault="00D90858" w:rsidP="00D90858">
      <w:pPr>
        <w:autoSpaceDE w:val="0"/>
        <w:autoSpaceDN w:val="0"/>
        <w:adjustRightInd w:val="0"/>
        <w:jc w:val="both"/>
        <w:rPr>
          <w:i/>
          <w:sz w:val="18"/>
          <w:szCs w:val="18"/>
          <w:lang w:val="es-AR"/>
        </w:rPr>
      </w:pPr>
    </w:p>
    <w:p w:rsidR="00D90858" w:rsidRPr="00D90858" w:rsidRDefault="00D90858" w:rsidP="00D90858">
      <w:pPr>
        <w:autoSpaceDE w:val="0"/>
        <w:autoSpaceDN w:val="0"/>
        <w:adjustRightInd w:val="0"/>
        <w:jc w:val="both"/>
        <w:rPr>
          <w:i/>
          <w:sz w:val="18"/>
          <w:szCs w:val="18"/>
          <w:lang w:val="es-AR"/>
        </w:rPr>
      </w:pPr>
      <w:r w:rsidRPr="00D90858">
        <w:rPr>
          <w:i/>
          <w:sz w:val="18"/>
          <w:szCs w:val="18"/>
          <w:lang w:val="es-AR"/>
        </w:rPr>
        <w:t xml:space="preserve">                      CARRERA:</w:t>
      </w:r>
    </w:p>
    <w:p w:rsidR="00D90858" w:rsidRPr="00D90858" w:rsidRDefault="00D90858" w:rsidP="00D90858">
      <w:pPr>
        <w:autoSpaceDE w:val="0"/>
        <w:autoSpaceDN w:val="0"/>
        <w:adjustRightInd w:val="0"/>
        <w:jc w:val="both"/>
        <w:rPr>
          <w:i/>
          <w:sz w:val="18"/>
          <w:szCs w:val="18"/>
          <w:lang w:val="es-AR"/>
        </w:rPr>
      </w:pPr>
    </w:p>
    <w:p w:rsidR="00D90858" w:rsidRPr="00D90858" w:rsidRDefault="00D90858" w:rsidP="00D90858">
      <w:pPr>
        <w:autoSpaceDE w:val="0"/>
        <w:autoSpaceDN w:val="0"/>
        <w:adjustRightInd w:val="0"/>
        <w:jc w:val="both"/>
        <w:rPr>
          <w:i/>
          <w:sz w:val="18"/>
          <w:szCs w:val="18"/>
          <w:lang w:val="es-AR"/>
        </w:rPr>
      </w:pPr>
      <w:r w:rsidRPr="00D90858">
        <w:rPr>
          <w:i/>
          <w:sz w:val="18"/>
          <w:szCs w:val="18"/>
          <w:lang w:val="es-AR"/>
        </w:rPr>
        <w:t xml:space="preserve">                      PERÍODO LECTIVO: </w:t>
      </w:r>
    </w:p>
    <w:p w:rsidR="00D90858" w:rsidRPr="00D90858" w:rsidRDefault="00D90858" w:rsidP="00D90858">
      <w:pPr>
        <w:autoSpaceDE w:val="0"/>
        <w:autoSpaceDN w:val="0"/>
        <w:adjustRightInd w:val="0"/>
        <w:jc w:val="both"/>
        <w:rPr>
          <w:i/>
          <w:sz w:val="18"/>
          <w:szCs w:val="18"/>
          <w:lang w:val="es-AR"/>
        </w:rPr>
      </w:pPr>
    </w:p>
    <w:p w:rsidR="00D90858" w:rsidRPr="00D90858" w:rsidRDefault="00D90858" w:rsidP="00D90858">
      <w:pPr>
        <w:autoSpaceDE w:val="0"/>
        <w:autoSpaceDN w:val="0"/>
        <w:adjustRightInd w:val="0"/>
        <w:jc w:val="both"/>
        <w:rPr>
          <w:i/>
          <w:sz w:val="18"/>
          <w:szCs w:val="18"/>
          <w:lang w:val="es-AR"/>
        </w:rPr>
      </w:pPr>
      <w:r w:rsidRPr="00D90858">
        <w:rPr>
          <w:i/>
          <w:sz w:val="18"/>
          <w:szCs w:val="18"/>
          <w:lang w:val="es-AR"/>
        </w:rPr>
        <w:tab/>
        <w:t xml:space="preserve">             ASIGNATURA:</w:t>
      </w:r>
    </w:p>
    <w:p w:rsidR="00D90858" w:rsidRPr="00D90858" w:rsidRDefault="00D90858" w:rsidP="00D90858">
      <w:pPr>
        <w:autoSpaceDE w:val="0"/>
        <w:autoSpaceDN w:val="0"/>
        <w:adjustRightInd w:val="0"/>
        <w:jc w:val="both"/>
        <w:rPr>
          <w:i/>
          <w:sz w:val="18"/>
          <w:szCs w:val="18"/>
          <w:lang w:val="es-AR"/>
        </w:rPr>
      </w:pPr>
    </w:p>
    <w:p w:rsidR="00D90858" w:rsidRPr="00D90858" w:rsidRDefault="00D90858" w:rsidP="00D90858">
      <w:pPr>
        <w:autoSpaceDE w:val="0"/>
        <w:autoSpaceDN w:val="0"/>
        <w:adjustRightInd w:val="0"/>
        <w:jc w:val="both"/>
        <w:rPr>
          <w:i/>
          <w:sz w:val="18"/>
          <w:szCs w:val="18"/>
          <w:lang w:val="es-AR"/>
        </w:rPr>
      </w:pPr>
      <w:r w:rsidRPr="00D90858">
        <w:rPr>
          <w:i/>
          <w:sz w:val="18"/>
          <w:szCs w:val="18"/>
          <w:lang w:val="es-AR"/>
        </w:rPr>
        <w:t xml:space="preserve">                      CATEDRA:</w:t>
      </w:r>
    </w:p>
    <w:p w:rsidR="00D90858" w:rsidRPr="00D90858" w:rsidRDefault="00D90858" w:rsidP="00D90858">
      <w:pPr>
        <w:autoSpaceDE w:val="0"/>
        <w:autoSpaceDN w:val="0"/>
        <w:adjustRightInd w:val="0"/>
        <w:jc w:val="both"/>
        <w:rPr>
          <w:i/>
          <w:sz w:val="18"/>
          <w:szCs w:val="18"/>
          <w:lang w:val="es-AR"/>
        </w:rPr>
      </w:pPr>
    </w:p>
    <w:p w:rsidR="00D90858" w:rsidRPr="00D90858" w:rsidRDefault="00D90858" w:rsidP="00D90858">
      <w:pPr>
        <w:autoSpaceDE w:val="0"/>
        <w:autoSpaceDN w:val="0"/>
        <w:adjustRightInd w:val="0"/>
        <w:jc w:val="both"/>
        <w:rPr>
          <w:i/>
          <w:sz w:val="18"/>
          <w:szCs w:val="18"/>
          <w:lang w:val="es-AR"/>
        </w:rPr>
      </w:pPr>
      <w:r w:rsidRPr="00D90858">
        <w:rPr>
          <w:i/>
          <w:sz w:val="18"/>
          <w:szCs w:val="18"/>
          <w:lang w:val="es-AR"/>
        </w:rPr>
        <w:tab/>
        <w:t xml:space="preserve">              PROFESOR A CARGO DEL CURSO:</w:t>
      </w:r>
    </w:p>
    <w:p w:rsidR="00D90858" w:rsidRPr="00D90858" w:rsidRDefault="00D90858" w:rsidP="00D90858">
      <w:pPr>
        <w:autoSpaceDE w:val="0"/>
        <w:autoSpaceDN w:val="0"/>
        <w:adjustRightInd w:val="0"/>
        <w:jc w:val="both"/>
        <w:rPr>
          <w:i/>
          <w:sz w:val="18"/>
          <w:szCs w:val="18"/>
          <w:lang w:val="es-AR"/>
        </w:rPr>
      </w:pPr>
    </w:p>
    <w:p w:rsidR="00D90858" w:rsidRPr="00D90858" w:rsidRDefault="00D90858" w:rsidP="00D90858">
      <w:pPr>
        <w:autoSpaceDE w:val="0"/>
        <w:autoSpaceDN w:val="0"/>
        <w:adjustRightInd w:val="0"/>
        <w:jc w:val="both"/>
        <w:rPr>
          <w:i/>
          <w:sz w:val="18"/>
          <w:szCs w:val="18"/>
          <w:lang w:val="es-AR"/>
        </w:rPr>
      </w:pPr>
      <w:r w:rsidRPr="00D90858">
        <w:rPr>
          <w:i/>
          <w:sz w:val="18"/>
          <w:szCs w:val="18"/>
          <w:lang w:val="es-AR"/>
        </w:rPr>
        <w:tab/>
        <w:t xml:space="preserve">              TÍTULO DEL TRABAJO:</w:t>
      </w:r>
    </w:p>
    <w:p w:rsidR="00D90858" w:rsidRPr="00D90858" w:rsidRDefault="00D90858" w:rsidP="00D90858">
      <w:pPr>
        <w:autoSpaceDE w:val="0"/>
        <w:autoSpaceDN w:val="0"/>
        <w:adjustRightInd w:val="0"/>
        <w:jc w:val="both"/>
        <w:rPr>
          <w:i/>
          <w:sz w:val="18"/>
          <w:szCs w:val="18"/>
          <w:lang w:val="es-AR"/>
        </w:rPr>
      </w:pPr>
    </w:p>
    <w:p w:rsidR="00D90858" w:rsidRPr="00D90858" w:rsidRDefault="00D90858" w:rsidP="00D90858">
      <w:pPr>
        <w:autoSpaceDE w:val="0"/>
        <w:autoSpaceDN w:val="0"/>
        <w:adjustRightInd w:val="0"/>
        <w:jc w:val="both"/>
        <w:rPr>
          <w:i/>
          <w:sz w:val="18"/>
          <w:szCs w:val="18"/>
          <w:lang w:val="es-AR"/>
        </w:rPr>
      </w:pPr>
      <w:r w:rsidRPr="00D90858">
        <w:rPr>
          <w:i/>
          <w:sz w:val="18"/>
          <w:szCs w:val="18"/>
          <w:lang w:val="es-AR"/>
        </w:rPr>
        <w:tab/>
        <w:t xml:space="preserve">              NOMBRE DEL AUTOR/AUTORES:</w:t>
      </w:r>
    </w:p>
    <w:p w:rsidR="00D90858" w:rsidRPr="00D90858" w:rsidRDefault="00D90858" w:rsidP="00D90858">
      <w:pPr>
        <w:autoSpaceDE w:val="0"/>
        <w:autoSpaceDN w:val="0"/>
        <w:adjustRightInd w:val="0"/>
        <w:jc w:val="both"/>
        <w:rPr>
          <w:i/>
          <w:sz w:val="18"/>
          <w:szCs w:val="18"/>
          <w:lang w:val="es-AR"/>
        </w:rPr>
      </w:pPr>
    </w:p>
    <w:p w:rsidR="00D90858" w:rsidRPr="00D90858" w:rsidRDefault="00D90858" w:rsidP="00D90858">
      <w:pPr>
        <w:autoSpaceDE w:val="0"/>
        <w:autoSpaceDN w:val="0"/>
        <w:adjustRightInd w:val="0"/>
        <w:jc w:val="both"/>
        <w:rPr>
          <w:i/>
          <w:sz w:val="18"/>
          <w:szCs w:val="18"/>
          <w:lang w:val="es-AR"/>
        </w:rPr>
      </w:pPr>
      <w:r w:rsidRPr="00D90858">
        <w:rPr>
          <w:i/>
          <w:sz w:val="18"/>
          <w:szCs w:val="18"/>
          <w:lang w:val="es-AR"/>
        </w:rPr>
        <w:tab/>
        <w:t xml:space="preserve">              FECHA DE ENTREGA DEL TRABAJO:</w:t>
      </w:r>
    </w:p>
    <w:p w:rsidR="00D90858" w:rsidRPr="00D90858" w:rsidRDefault="00D90858" w:rsidP="00D90858">
      <w:pPr>
        <w:autoSpaceDE w:val="0"/>
        <w:autoSpaceDN w:val="0"/>
        <w:adjustRightInd w:val="0"/>
        <w:jc w:val="both"/>
        <w:rPr>
          <w:i/>
          <w:sz w:val="18"/>
          <w:szCs w:val="18"/>
          <w:lang w:val="es-AR"/>
        </w:rPr>
      </w:pPr>
    </w:p>
    <w:p w:rsidR="00D90858" w:rsidRPr="00D90858" w:rsidRDefault="00D90858" w:rsidP="00D90858">
      <w:pPr>
        <w:autoSpaceDE w:val="0"/>
        <w:autoSpaceDN w:val="0"/>
        <w:adjustRightInd w:val="0"/>
        <w:jc w:val="both"/>
        <w:rPr>
          <w:i/>
          <w:sz w:val="18"/>
          <w:szCs w:val="18"/>
          <w:lang w:val="es-AR"/>
        </w:rPr>
      </w:pPr>
    </w:p>
    <w:p w:rsidR="00D90858" w:rsidRPr="00D90858" w:rsidRDefault="00D90858" w:rsidP="00D90858">
      <w:pPr>
        <w:autoSpaceDE w:val="0"/>
        <w:autoSpaceDN w:val="0"/>
        <w:adjustRightInd w:val="0"/>
        <w:jc w:val="both"/>
        <w:rPr>
          <w:i/>
          <w:sz w:val="18"/>
          <w:szCs w:val="18"/>
          <w:lang w:val="es-AR"/>
        </w:rPr>
      </w:pPr>
    </w:p>
    <w:p w:rsidR="00D90858" w:rsidRPr="0039353D" w:rsidRDefault="00D90858" w:rsidP="00D90858">
      <w:pPr>
        <w:pStyle w:val="Ttulo1"/>
        <w:jc w:val="right"/>
        <w:rPr>
          <w:rFonts w:ascii="Times New Roman" w:hAnsi="Times New Roman"/>
          <w:b/>
          <w:sz w:val="18"/>
          <w:szCs w:val="18"/>
        </w:rPr>
      </w:pPr>
      <w:r w:rsidRPr="0039353D">
        <w:rPr>
          <w:rFonts w:ascii="Times New Roman" w:hAnsi="Times New Roman"/>
          <w:b/>
          <w:sz w:val="18"/>
          <w:szCs w:val="18"/>
        </w:rPr>
        <w:t xml:space="preserve">   </w:t>
      </w:r>
      <w:bookmarkStart w:id="11" w:name="_Toc361992096"/>
      <w:r w:rsidRPr="0039353D">
        <w:rPr>
          <w:rFonts w:ascii="Times New Roman" w:hAnsi="Times New Roman"/>
          <w:sz w:val="18"/>
          <w:szCs w:val="18"/>
        </w:rPr>
        <w:t>ANEXO  II</w:t>
      </w:r>
      <w:bookmarkEnd w:id="11"/>
      <w:r w:rsidRPr="0039353D">
        <w:rPr>
          <w:rFonts w:ascii="Times New Roman" w:hAnsi="Times New Roman"/>
          <w:sz w:val="18"/>
          <w:szCs w:val="18"/>
        </w:rPr>
        <w:t xml:space="preserve">                                                                              </w:t>
      </w:r>
    </w:p>
    <w:p w:rsidR="00D90858" w:rsidRPr="00D90858" w:rsidRDefault="00D90858" w:rsidP="00D90858">
      <w:pPr>
        <w:autoSpaceDE w:val="0"/>
        <w:autoSpaceDN w:val="0"/>
        <w:adjustRightInd w:val="0"/>
        <w:jc w:val="both"/>
        <w:rPr>
          <w:sz w:val="18"/>
          <w:szCs w:val="18"/>
          <w:lang w:val="es-AR"/>
        </w:rPr>
      </w:pPr>
    </w:p>
    <w:p w:rsidR="00D90858" w:rsidRPr="0039353D" w:rsidRDefault="00D90858" w:rsidP="00D90858">
      <w:pPr>
        <w:pStyle w:val="Ttulo2"/>
        <w:rPr>
          <w:rFonts w:ascii="Times New Roman" w:hAnsi="Times New Roman"/>
          <w:i/>
          <w:sz w:val="18"/>
          <w:szCs w:val="18"/>
        </w:rPr>
      </w:pPr>
      <w:bookmarkStart w:id="12" w:name="_Toc361992097"/>
      <w:r w:rsidRPr="0039353D">
        <w:rPr>
          <w:rFonts w:ascii="Times New Roman" w:hAnsi="Times New Roman"/>
          <w:i/>
          <w:sz w:val="18"/>
          <w:szCs w:val="18"/>
        </w:rPr>
        <w:t>MODELO DECLARACION JURADA</w:t>
      </w:r>
      <w:bookmarkEnd w:id="12"/>
    </w:p>
    <w:p w:rsidR="00D90858" w:rsidRPr="00D90858" w:rsidRDefault="00D90858" w:rsidP="00D90858">
      <w:pPr>
        <w:autoSpaceDE w:val="0"/>
        <w:autoSpaceDN w:val="0"/>
        <w:adjustRightInd w:val="0"/>
        <w:jc w:val="both"/>
        <w:rPr>
          <w:sz w:val="18"/>
          <w:szCs w:val="18"/>
          <w:lang w:val="es-AR"/>
        </w:rPr>
      </w:pPr>
    </w:p>
    <w:p w:rsidR="00D90858" w:rsidRPr="00D90858" w:rsidRDefault="00D90858" w:rsidP="00D90858">
      <w:pPr>
        <w:autoSpaceDE w:val="0"/>
        <w:autoSpaceDN w:val="0"/>
        <w:adjustRightInd w:val="0"/>
        <w:jc w:val="both"/>
        <w:rPr>
          <w:sz w:val="18"/>
          <w:szCs w:val="18"/>
          <w:lang w:val="es-AR"/>
        </w:rPr>
      </w:pPr>
      <w:r w:rsidRPr="00D90858">
        <w:rPr>
          <w:sz w:val="18"/>
          <w:szCs w:val="18"/>
          <w:lang w:val="es-AR"/>
        </w:rPr>
        <w:t>Declaro/</w:t>
      </w:r>
      <w:proofErr w:type="spellStart"/>
      <w:r w:rsidRPr="00D90858">
        <w:rPr>
          <w:sz w:val="18"/>
          <w:szCs w:val="18"/>
          <w:lang w:val="es-AR"/>
        </w:rPr>
        <w:t>mos</w:t>
      </w:r>
      <w:proofErr w:type="spellEnd"/>
      <w:r w:rsidRPr="00D90858">
        <w:rPr>
          <w:sz w:val="18"/>
          <w:szCs w:val="18"/>
          <w:lang w:val="es-AR"/>
        </w:rPr>
        <w:t xml:space="preserve"> bajo juramento que el trabajo práctico presentado responde en su totalidad a material original de el/los autores abajo firmantes y que se han respetado las normas sobre realización de trabajos prácticos de ese departamento, de las que he/hemos sido notificados oportunamente en todos sus aspectos, los que se expresan en la Res…………………………………. </w:t>
      </w:r>
    </w:p>
    <w:p w:rsidR="00D90858" w:rsidRPr="00D90858" w:rsidRDefault="00D90858" w:rsidP="00D90858">
      <w:pPr>
        <w:autoSpaceDE w:val="0"/>
        <w:autoSpaceDN w:val="0"/>
        <w:adjustRightInd w:val="0"/>
        <w:jc w:val="both"/>
        <w:rPr>
          <w:sz w:val="18"/>
          <w:szCs w:val="18"/>
          <w:lang w:val="es-AR"/>
        </w:rPr>
      </w:pPr>
    </w:p>
    <w:p w:rsidR="00D90858" w:rsidRPr="00D90858" w:rsidRDefault="00D90858" w:rsidP="00D90858">
      <w:pPr>
        <w:autoSpaceDE w:val="0"/>
        <w:autoSpaceDN w:val="0"/>
        <w:adjustRightInd w:val="0"/>
        <w:jc w:val="both"/>
        <w:rPr>
          <w:sz w:val="18"/>
          <w:szCs w:val="18"/>
          <w:lang w:val="es-AR"/>
        </w:rPr>
      </w:pPr>
      <w:r w:rsidRPr="00D90858">
        <w:rPr>
          <w:sz w:val="18"/>
          <w:szCs w:val="18"/>
          <w:lang w:val="es-AR"/>
        </w:rPr>
        <w:t>Firma de los autores.</w:t>
      </w:r>
    </w:p>
    <w:p w:rsidR="00D90858" w:rsidRPr="00D90858" w:rsidRDefault="00D90858" w:rsidP="00D90858">
      <w:pPr>
        <w:autoSpaceDE w:val="0"/>
        <w:autoSpaceDN w:val="0"/>
        <w:adjustRightInd w:val="0"/>
        <w:jc w:val="both"/>
        <w:rPr>
          <w:sz w:val="18"/>
          <w:szCs w:val="18"/>
          <w:lang w:val="es-AR"/>
        </w:rPr>
      </w:pPr>
      <w:r w:rsidRPr="00D90858">
        <w:rPr>
          <w:sz w:val="18"/>
          <w:szCs w:val="18"/>
          <w:lang w:val="es-AR"/>
        </w:rPr>
        <w:t>Firma Profesores a cargo.</w:t>
      </w:r>
    </w:p>
    <w:p w:rsidR="00D90858" w:rsidRPr="00D90858" w:rsidRDefault="00D90858" w:rsidP="00D90858">
      <w:pPr>
        <w:autoSpaceDE w:val="0"/>
        <w:autoSpaceDN w:val="0"/>
        <w:adjustRightInd w:val="0"/>
        <w:jc w:val="both"/>
        <w:rPr>
          <w:sz w:val="18"/>
          <w:szCs w:val="18"/>
          <w:lang w:val="es-AR"/>
        </w:rPr>
      </w:pPr>
    </w:p>
    <w:p w:rsidR="00D90858" w:rsidRPr="00D90858" w:rsidRDefault="00D90858" w:rsidP="00D90858">
      <w:pPr>
        <w:autoSpaceDE w:val="0"/>
        <w:autoSpaceDN w:val="0"/>
        <w:adjustRightInd w:val="0"/>
        <w:jc w:val="both"/>
        <w:rPr>
          <w:sz w:val="18"/>
          <w:szCs w:val="18"/>
          <w:lang w:val="es-AR"/>
        </w:rPr>
      </w:pPr>
      <w:r w:rsidRPr="00D90858">
        <w:rPr>
          <w:sz w:val="18"/>
          <w:szCs w:val="18"/>
          <w:lang w:val="es-AR"/>
        </w:rPr>
        <w:t xml:space="preserve">                                                                                                     </w:t>
      </w:r>
    </w:p>
    <w:p w:rsidR="00D90858" w:rsidRPr="0039353D" w:rsidRDefault="00D90858" w:rsidP="00D90858">
      <w:pPr>
        <w:pStyle w:val="Ttulo1"/>
        <w:jc w:val="right"/>
        <w:rPr>
          <w:rFonts w:ascii="Times New Roman" w:hAnsi="Times New Roman"/>
          <w:sz w:val="18"/>
          <w:szCs w:val="18"/>
        </w:rPr>
      </w:pPr>
      <w:r w:rsidRPr="0039353D">
        <w:rPr>
          <w:rFonts w:ascii="Times New Roman" w:hAnsi="Times New Roman"/>
          <w:b/>
          <w:sz w:val="18"/>
          <w:szCs w:val="18"/>
        </w:rPr>
        <w:t xml:space="preserve">                  </w:t>
      </w:r>
      <w:bookmarkStart w:id="13" w:name="_Toc361992098"/>
      <w:r w:rsidRPr="0039353D">
        <w:rPr>
          <w:rFonts w:ascii="Times New Roman" w:hAnsi="Times New Roman"/>
          <w:sz w:val="18"/>
          <w:szCs w:val="18"/>
        </w:rPr>
        <w:t>ANEXO III</w:t>
      </w:r>
      <w:bookmarkEnd w:id="13"/>
    </w:p>
    <w:p w:rsidR="00D90858" w:rsidRPr="0039353D" w:rsidRDefault="00D90858" w:rsidP="00D90858">
      <w:pPr>
        <w:pStyle w:val="Ttulo2"/>
        <w:rPr>
          <w:rFonts w:ascii="Times New Roman" w:hAnsi="Times New Roman"/>
          <w:i/>
          <w:sz w:val="18"/>
          <w:szCs w:val="18"/>
        </w:rPr>
      </w:pPr>
      <w:r w:rsidRPr="0039353D">
        <w:rPr>
          <w:rFonts w:ascii="Times New Roman" w:hAnsi="Times New Roman"/>
          <w:sz w:val="18"/>
          <w:szCs w:val="18"/>
        </w:rPr>
        <w:t xml:space="preserve">                                </w:t>
      </w:r>
      <w:bookmarkStart w:id="14" w:name="_Toc361992099"/>
      <w:r w:rsidRPr="0039353D">
        <w:rPr>
          <w:rFonts w:ascii="Times New Roman" w:hAnsi="Times New Roman"/>
          <w:i/>
          <w:sz w:val="18"/>
          <w:szCs w:val="18"/>
        </w:rPr>
        <w:t>PAUTAS Y EJEMPLOS SOBRE CITAS</w:t>
      </w:r>
      <w:bookmarkEnd w:id="14"/>
    </w:p>
    <w:p w:rsidR="00D90858" w:rsidRPr="00D90858" w:rsidRDefault="00D90858" w:rsidP="00D90858">
      <w:pPr>
        <w:autoSpaceDE w:val="0"/>
        <w:autoSpaceDN w:val="0"/>
        <w:adjustRightInd w:val="0"/>
        <w:jc w:val="both"/>
        <w:rPr>
          <w:sz w:val="18"/>
          <w:szCs w:val="18"/>
          <w:lang w:val="es-AR"/>
        </w:rPr>
      </w:pPr>
    </w:p>
    <w:p w:rsidR="00D90858" w:rsidRPr="00D90858" w:rsidRDefault="00D90858" w:rsidP="00D90858">
      <w:pPr>
        <w:numPr>
          <w:ilvl w:val="0"/>
          <w:numId w:val="14"/>
        </w:numPr>
        <w:autoSpaceDE w:val="0"/>
        <w:autoSpaceDN w:val="0"/>
        <w:adjustRightInd w:val="0"/>
        <w:jc w:val="both"/>
        <w:rPr>
          <w:sz w:val="18"/>
          <w:szCs w:val="18"/>
          <w:lang w:val="es-AR"/>
        </w:rPr>
      </w:pPr>
      <w:r w:rsidRPr="00D90858">
        <w:rPr>
          <w:sz w:val="18"/>
          <w:szCs w:val="18"/>
          <w:lang w:val="es-AR"/>
        </w:rPr>
        <w:t>Si el apellido del autor y el año de ed</w:t>
      </w:r>
      <w:smartTag w:uri="urn:schemas-microsoft-com:office:smarttags" w:element="PersonName">
        <w:r w:rsidRPr="00D90858">
          <w:rPr>
            <w:sz w:val="18"/>
            <w:szCs w:val="18"/>
            <w:lang w:val="es-AR"/>
          </w:rPr>
          <w:t>ici</w:t>
        </w:r>
      </w:smartTag>
      <w:r w:rsidRPr="00D90858">
        <w:rPr>
          <w:sz w:val="18"/>
          <w:szCs w:val="18"/>
          <w:lang w:val="es-AR"/>
        </w:rPr>
        <w:t>ón h</w:t>
      </w:r>
      <w:smartTag w:uri="urn:schemas-microsoft-com:office:smarttags" w:element="PersonName">
        <w:r w:rsidRPr="00D90858">
          <w:rPr>
            <w:sz w:val="18"/>
            <w:szCs w:val="18"/>
            <w:lang w:val="es-AR"/>
          </w:rPr>
          <w:t>ici</w:t>
        </w:r>
      </w:smartTag>
      <w:r w:rsidRPr="00D90858">
        <w:rPr>
          <w:sz w:val="18"/>
          <w:szCs w:val="18"/>
          <w:lang w:val="es-AR"/>
        </w:rPr>
        <w:t>eran parte de la narrativa de un párrafo, luego bastará con referir, entre paréntesis, la página o páginas consultadas. Si se invocara solamente el apellido del autor, entonces entre paréntesis deberán figurar el año de ed</w:t>
      </w:r>
      <w:smartTag w:uri="urn:schemas-microsoft-com:office:smarttags" w:element="PersonName">
        <w:r w:rsidRPr="00D90858">
          <w:rPr>
            <w:sz w:val="18"/>
            <w:szCs w:val="18"/>
            <w:lang w:val="es-AR"/>
          </w:rPr>
          <w:t>ici</w:t>
        </w:r>
      </w:smartTag>
      <w:r w:rsidRPr="00D90858">
        <w:rPr>
          <w:sz w:val="18"/>
          <w:szCs w:val="18"/>
          <w:lang w:val="es-AR"/>
        </w:rPr>
        <w:t>ón y el número/s de la/s página/s consulta/s [por ejemplo: (2006, p. 115)].</w:t>
      </w:r>
    </w:p>
    <w:p w:rsidR="00D90858" w:rsidRPr="00D90858" w:rsidRDefault="00D90858" w:rsidP="00D90858">
      <w:pPr>
        <w:autoSpaceDE w:val="0"/>
        <w:autoSpaceDN w:val="0"/>
        <w:adjustRightInd w:val="0"/>
        <w:ind w:left="360"/>
        <w:jc w:val="both"/>
        <w:rPr>
          <w:sz w:val="18"/>
          <w:szCs w:val="18"/>
          <w:lang w:val="es-AR"/>
        </w:rPr>
      </w:pPr>
    </w:p>
    <w:p w:rsidR="00D90858" w:rsidRPr="00D90858" w:rsidRDefault="00D90858" w:rsidP="00D90858">
      <w:pPr>
        <w:numPr>
          <w:ilvl w:val="0"/>
          <w:numId w:val="14"/>
        </w:numPr>
        <w:autoSpaceDE w:val="0"/>
        <w:autoSpaceDN w:val="0"/>
        <w:adjustRightInd w:val="0"/>
        <w:jc w:val="both"/>
        <w:rPr>
          <w:sz w:val="18"/>
          <w:szCs w:val="18"/>
          <w:lang w:val="es-AR"/>
        </w:rPr>
      </w:pPr>
      <w:r w:rsidRPr="00D90858">
        <w:rPr>
          <w:sz w:val="18"/>
          <w:szCs w:val="18"/>
          <w:lang w:val="es-AR"/>
        </w:rPr>
        <w:t xml:space="preserve">Si los autores fueran tres o más, se consignará el apellido del primero que aparece en la tapa del libro, de arriba hacia abajo o de izquierda a derecha, seguido de la locución “et al.”, abreviatura de “et </w:t>
      </w:r>
      <w:proofErr w:type="spellStart"/>
      <w:r w:rsidRPr="00D90858">
        <w:rPr>
          <w:sz w:val="18"/>
          <w:szCs w:val="18"/>
          <w:lang w:val="es-AR"/>
        </w:rPr>
        <w:t>alií</w:t>
      </w:r>
      <w:proofErr w:type="spellEnd"/>
      <w:r w:rsidRPr="00D90858">
        <w:rPr>
          <w:sz w:val="18"/>
          <w:szCs w:val="18"/>
          <w:lang w:val="es-AR"/>
        </w:rPr>
        <w:t>”, que traducido del latín significa “y otros” [por ejemplo: (BREALEY et al., 2006, p.115)]. En el acápite “Bibliografía” se completará la cita incluyendo apellido y nombre del autor, título de la obra, trabajo o publicación, denominación de la editorial y lugar y año de la ed</w:t>
      </w:r>
      <w:smartTag w:uri="urn:schemas-microsoft-com:office:smarttags" w:element="PersonName">
        <w:r w:rsidRPr="00D90858">
          <w:rPr>
            <w:sz w:val="18"/>
            <w:szCs w:val="18"/>
            <w:lang w:val="es-AR"/>
          </w:rPr>
          <w:t>ici</w:t>
        </w:r>
      </w:smartTag>
      <w:r w:rsidRPr="00D90858">
        <w:rPr>
          <w:sz w:val="18"/>
          <w:szCs w:val="18"/>
          <w:lang w:val="es-AR"/>
        </w:rPr>
        <w:t xml:space="preserve">ón. </w:t>
      </w:r>
    </w:p>
    <w:p w:rsidR="00D90858" w:rsidRPr="0039353D" w:rsidRDefault="00D90858" w:rsidP="00D90858">
      <w:pPr>
        <w:pStyle w:val="Prrafodelista"/>
        <w:rPr>
          <w:sz w:val="18"/>
          <w:szCs w:val="18"/>
        </w:rPr>
      </w:pPr>
    </w:p>
    <w:p w:rsidR="00D90858" w:rsidRPr="00D90858" w:rsidRDefault="00D90858" w:rsidP="00D90858">
      <w:pPr>
        <w:numPr>
          <w:ilvl w:val="0"/>
          <w:numId w:val="14"/>
        </w:numPr>
        <w:autoSpaceDE w:val="0"/>
        <w:autoSpaceDN w:val="0"/>
        <w:adjustRightInd w:val="0"/>
        <w:jc w:val="both"/>
        <w:rPr>
          <w:sz w:val="18"/>
          <w:szCs w:val="18"/>
          <w:lang w:val="es-AR"/>
        </w:rPr>
      </w:pPr>
      <w:r w:rsidRPr="00D90858">
        <w:rPr>
          <w:sz w:val="18"/>
          <w:szCs w:val="18"/>
          <w:lang w:val="es-AR"/>
        </w:rPr>
        <w:t>Si un autor tuviera editada más de una obra en un mismo año, se distinguirán entre ellas adjuntándole al número del año del primer trabajo que aparece invocado la primera letra del alfabeto, escrita en minúsculas, y así sucesivamente [por ejemplo:(KEYNES, 1936a, p. 362); (KEYNES, 1936b, pp. 341-349)]</w:t>
      </w:r>
    </w:p>
    <w:p w:rsidR="00D90858" w:rsidRPr="00D90858" w:rsidRDefault="00D90858" w:rsidP="00D90858">
      <w:pPr>
        <w:numPr>
          <w:ilvl w:val="0"/>
          <w:numId w:val="14"/>
        </w:numPr>
        <w:autoSpaceDE w:val="0"/>
        <w:autoSpaceDN w:val="0"/>
        <w:adjustRightInd w:val="0"/>
        <w:jc w:val="both"/>
        <w:rPr>
          <w:sz w:val="18"/>
          <w:szCs w:val="18"/>
          <w:lang w:val="es-AR"/>
        </w:rPr>
      </w:pPr>
      <w:r w:rsidRPr="00D90858">
        <w:rPr>
          <w:sz w:val="18"/>
          <w:szCs w:val="18"/>
          <w:lang w:val="es-AR"/>
        </w:rPr>
        <w:t xml:space="preserve">La cita textual debe ser puesta entre comillas y escrita con letra itálica (cursiva). </w:t>
      </w:r>
    </w:p>
    <w:p w:rsidR="00D90858" w:rsidRPr="00D90858" w:rsidRDefault="00D90858" w:rsidP="00D90858">
      <w:pPr>
        <w:numPr>
          <w:ilvl w:val="0"/>
          <w:numId w:val="14"/>
        </w:numPr>
        <w:autoSpaceDE w:val="0"/>
        <w:autoSpaceDN w:val="0"/>
        <w:adjustRightInd w:val="0"/>
        <w:jc w:val="both"/>
        <w:rPr>
          <w:sz w:val="18"/>
          <w:szCs w:val="18"/>
          <w:lang w:val="es-AR"/>
        </w:rPr>
      </w:pPr>
      <w:r w:rsidRPr="00D90858">
        <w:rPr>
          <w:sz w:val="18"/>
          <w:szCs w:val="18"/>
          <w:lang w:val="es-AR"/>
        </w:rPr>
        <w:lastRenderedPageBreak/>
        <w:t>Las citas en otro idioma deben  tener su respectiva traducción, la que se hará constar en nota complementaria, inserta a pie de página o al final del capítulo.</w:t>
      </w:r>
    </w:p>
    <w:p w:rsidR="00D90858" w:rsidRPr="00D90858" w:rsidRDefault="00D90858" w:rsidP="00D90858">
      <w:pPr>
        <w:autoSpaceDE w:val="0"/>
        <w:autoSpaceDN w:val="0"/>
        <w:adjustRightInd w:val="0"/>
        <w:jc w:val="both"/>
        <w:rPr>
          <w:sz w:val="18"/>
          <w:szCs w:val="18"/>
          <w:lang w:val="es-AR"/>
        </w:rPr>
      </w:pPr>
    </w:p>
    <w:p w:rsidR="00D90858" w:rsidRPr="0039353D" w:rsidRDefault="00D90858" w:rsidP="00D90858">
      <w:pPr>
        <w:pStyle w:val="Ttulo2"/>
        <w:rPr>
          <w:rFonts w:ascii="Times New Roman" w:hAnsi="Times New Roman"/>
          <w:sz w:val="18"/>
          <w:szCs w:val="18"/>
        </w:rPr>
      </w:pPr>
      <w:r w:rsidRPr="0039353D">
        <w:rPr>
          <w:rFonts w:ascii="Times New Roman" w:hAnsi="Times New Roman"/>
          <w:sz w:val="18"/>
          <w:szCs w:val="18"/>
        </w:rPr>
        <w:t xml:space="preserve">                       </w:t>
      </w:r>
      <w:bookmarkStart w:id="15" w:name="_Toc361992100"/>
      <w:r w:rsidRPr="0039353D">
        <w:rPr>
          <w:rFonts w:ascii="Times New Roman" w:hAnsi="Times New Roman"/>
          <w:i/>
          <w:sz w:val="18"/>
          <w:szCs w:val="18"/>
        </w:rPr>
        <w:t>PAUTAS Y EJEMPLOS DE  REFERENCIAS BIBLIOGRÁFICAS</w:t>
      </w:r>
      <w:bookmarkEnd w:id="15"/>
    </w:p>
    <w:p w:rsidR="00D90858" w:rsidRPr="00D90858" w:rsidRDefault="00D90858" w:rsidP="00D90858">
      <w:pPr>
        <w:rPr>
          <w:sz w:val="18"/>
          <w:szCs w:val="18"/>
          <w:lang w:val="es-AR"/>
        </w:rPr>
      </w:pPr>
    </w:p>
    <w:p w:rsidR="00D90858" w:rsidRPr="00D90858" w:rsidRDefault="00D90858" w:rsidP="00D90858">
      <w:pPr>
        <w:autoSpaceDE w:val="0"/>
        <w:autoSpaceDN w:val="0"/>
        <w:adjustRightInd w:val="0"/>
        <w:jc w:val="both"/>
        <w:rPr>
          <w:sz w:val="18"/>
          <w:szCs w:val="18"/>
          <w:lang w:val="es-AR"/>
        </w:rPr>
      </w:pPr>
      <w:r w:rsidRPr="00D90858">
        <w:rPr>
          <w:sz w:val="18"/>
          <w:szCs w:val="18"/>
          <w:lang w:val="es-AR"/>
        </w:rPr>
        <w:t xml:space="preserve">           En general, la bibliografía se ordenará por apellido, el que se escribirá totalmente en letra mayúscula. El título de la obra se escribirá en letra itálica (cursiva), aclarándose a continuación el número de la ed</w:t>
      </w:r>
      <w:smartTag w:uri="urn:schemas-microsoft-com:office:smarttags" w:element="PersonName">
        <w:r w:rsidRPr="00D90858">
          <w:rPr>
            <w:sz w:val="18"/>
            <w:szCs w:val="18"/>
            <w:lang w:val="es-AR"/>
          </w:rPr>
          <w:t>ici</w:t>
        </w:r>
      </w:smartTag>
      <w:r w:rsidRPr="00D90858">
        <w:rPr>
          <w:sz w:val="18"/>
          <w:szCs w:val="18"/>
          <w:lang w:val="es-AR"/>
        </w:rPr>
        <w:t>ón que se ha consultado. Si hay subtítulo, éste se escribe inmediatamente después del título y de puntuar con (:). Se consignarán el nombre de la editorial y el lugar y año de la ed</w:t>
      </w:r>
      <w:smartTag w:uri="urn:schemas-microsoft-com:office:smarttags" w:element="PersonName">
        <w:r w:rsidRPr="00D90858">
          <w:rPr>
            <w:sz w:val="18"/>
            <w:szCs w:val="18"/>
            <w:lang w:val="es-AR"/>
          </w:rPr>
          <w:t>ici</w:t>
        </w:r>
      </w:smartTag>
      <w:r w:rsidRPr="00D90858">
        <w:rPr>
          <w:sz w:val="18"/>
          <w:szCs w:val="18"/>
          <w:lang w:val="es-AR"/>
        </w:rPr>
        <w:t xml:space="preserve">ón, como se muestra aquí abajo.      </w:t>
      </w:r>
    </w:p>
    <w:p w:rsidR="00D90858" w:rsidRPr="00D90858" w:rsidRDefault="00D90858" w:rsidP="00D90858">
      <w:pPr>
        <w:autoSpaceDE w:val="0"/>
        <w:autoSpaceDN w:val="0"/>
        <w:adjustRightInd w:val="0"/>
        <w:jc w:val="both"/>
        <w:rPr>
          <w:sz w:val="18"/>
          <w:szCs w:val="18"/>
          <w:lang w:val="es-AR"/>
        </w:rPr>
      </w:pPr>
      <w:r w:rsidRPr="00D90858">
        <w:rPr>
          <w:sz w:val="18"/>
          <w:szCs w:val="18"/>
          <w:lang w:val="es-AR"/>
        </w:rPr>
        <w:t xml:space="preserve">                  </w:t>
      </w:r>
    </w:p>
    <w:p w:rsidR="00D90858" w:rsidRPr="00D90858" w:rsidRDefault="00D90858" w:rsidP="00D90858">
      <w:pPr>
        <w:autoSpaceDE w:val="0"/>
        <w:autoSpaceDN w:val="0"/>
        <w:adjustRightInd w:val="0"/>
        <w:jc w:val="both"/>
        <w:rPr>
          <w:sz w:val="18"/>
          <w:szCs w:val="18"/>
          <w:lang w:val="es-AR"/>
        </w:rPr>
      </w:pPr>
      <w:r w:rsidRPr="00D90858">
        <w:rPr>
          <w:sz w:val="18"/>
          <w:szCs w:val="18"/>
          <w:lang w:val="es-AR"/>
        </w:rPr>
        <w:t xml:space="preserve">                                                                                                                                                                     </w:t>
      </w:r>
    </w:p>
    <w:p w:rsidR="00D90858" w:rsidRPr="0039353D" w:rsidRDefault="00D90858" w:rsidP="00D90858">
      <w:pPr>
        <w:numPr>
          <w:ilvl w:val="0"/>
          <w:numId w:val="13"/>
        </w:numPr>
        <w:autoSpaceDE w:val="0"/>
        <w:autoSpaceDN w:val="0"/>
        <w:adjustRightInd w:val="0"/>
        <w:jc w:val="both"/>
        <w:rPr>
          <w:i/>
          <w:sz w:val="18"/>
          <w:szCs w:val="18"/>
        </w:rPr>
      </w:pPr>
      <w:proofErr w:type="spellStart"/>
      <w:r w:rsidRPr="0039353D">
        <w:rPr>
          <w:i/>
          <w:sz w:val="18"/>
          <w:szCs w:val="18"/>
        </w:rPr>
        <w:t>Ejemplos</w:t>
      </w:r>
      <w:proofErr w:type="spellEnd"/>
      <w:r w:rsidRPr="0039353D">
        <w:rPr>
          <w:i/>
          <w:sz w:val="18"/>
          <w:szCs w:val="18"/>
        </w:rPr>
        <w:t xml:space="preserve"> para </w:t>
      </w:r>
      <w:proofErr w:type="spellStart"/>
      <w:r w:rsidRPr="0039353D">
        <w:rPr>
          <w:i/>
          <w:sz w:val="18"/>
          <w:szCs w:val="18"/>
        </w:rPr>
        <w:t>libros</w:t>
      </w:r>
      <w:proofErr w:type="spellEnd"/>
    </w:p>
    <w:p w:rsidR="00D90858" w:rsidRPr="00D90858" w:rsidRDefault="00D90858" w:rsidP="00D90858">
      <w:pPr>
        <w:autoSpaceDE w:val="0"/>
        <w:autoSpaceDN w:val="0"/>
        <w:adjustRightInd w:val="0"/>
        <w:ind w:left="795"/>
        <w:jc w:val="both"/>
        <w:rPr>
          <w:sz w:val="18"/>
          <w:szCs w:val="18"/>
          <w:lang w:val="es-AR"/>
        </w:rPr>
      </w:pPr>
      <w:r w:rsidRPr="00D90858">
        <w:rPr>
          <w:sz w:val="18"/>
          <w:szCs w:val="18"/>
          <w:lang w:val="es-AR"/>
        </w:rPr>
        <w:t>I.1. Cuando se trata de un solo autor</w:t>
      </w:r>
    </w:p>
    <w:p w:rsidR="00D90858" w:rsidRPr="0039353D" w:rsidRDefault="00D90858" w:rsidP="00D90858">
      <w:pPr>
        <w:numPr>
          <w:ilvl w:val="0"/>
          <w:numId w:val="12"/>
        </w:numPr>
        <w:autoSpaceDE w:val="0"/>
        <w:autoSpaceDN w:val="0"/>
        <w:adjustRightInd w:val="0"/>
        <w:jc w:val="both"/>
        <w:rPr>
          <w:sz w:val="18"/>
          <w:szCs w:val="18"/>
        </w:rPr>
      </w:pPr>
      <w:r w:rsidRPr="00D90858">
        <w:rPr>
          <w:sz w:val="18"/>
          <w:szCs w:val="18"/>
          <w:lang w:val="es-AR"/>
        </w:rPr>
        <w:t xml:space="preserve">SIADE, Isabelino. </w:t>
      </w:r>
      <w:r w:rsidRPr="00D90858">
        <w:rPr>
          <w:i/>
          <w:sz w:val="18"/>
          <w:szCs w:val="18"/>
          <w:lang w:val="es-AR"/>
        </w:rPr>
        <w:t xml:space="preserve">La educación política: ensayos sobre ética y ciudadanía en la escuela. </w:t>
      </w:r>
      <w:r w:rsidRPr="0039353D">
        <w:rPr>
          <w:sz w:val="18"/>
          <w:szCs w:val="18"/>
        </w:rPr>
        <w:t>1</w:t>
      </w:r>
      <w:r w:rsidRPr="0039353D">
        <w:rPr>
          <w:sz w:val="18"/>
          <w:szCs w:val="18"/>
          <w:vertAlign w:val="superscript"/>
        </w:rPr>
        <w:t>a</w:t>
      </w:r>
      <w:r w:rsidRPr="0039353D">
        <w:rPr>
          <w:sz w:val="18"/>
          <w:szCs w:val="18"/>
        </w:rPr>
        <w:t xml:space="preserve"> ed. Buenos Aires: </w:t>
      </w:r>
      <w:proofErr w:type="spellStart"/>
      <w:r w:rsidRPr="0039353D">
        <w:rPr>
          <w:sz w:val="18"/>
          <w:szCs w:val="18"/>
        </w:rPr>
        <w:t>Paidos</w:t>
      </w:r>
      <w:proofErr w:type="spellEnd"/>
      <w:r w:rsidRPr="0039353D">
        <w:rPr>
          <w:sz w:val="18"/>
          <w:szCs w:val="18"/>
        </w:rPr>
        <w:t>, 2007.</w:t>
      </w:r>
    </w:p>
    <w:p w:rsidR="00D90858" w:rsidRPr="00D90858" w:rsidRDefault="00D90858" w:rsidP="00D90858">
      <w:pPr>
        <w:autoSpaceDE w:val="0"/>
        <w:autoSpaceDN w:val="0"/>
        <w:adjustRightInd w:val="0"/>
        <w:jc w:val="both"/>
        <w:rPr>
          <w:sz w:val="18"/>
          <w:szCs w:val="18"/>
          <w:lang w:val="es-AR"/>
        </w:rPr>
      </w:pPr>
      <w:r w:rsidRPr="00D90858">
        <w:rPr>
          <w:sz w:val="18"/>
          <w:szCs w:val="18"/>
          <w:lang w:val="es-AR"/>
        </w:rPr>
        <w:t xml:space="preserve">          I.2. Cuando se trata de varios autores</w:t>
      </w:r>
    </w:p>
    <w:p w:rsidR="00D90858" w:rsidRPr="0039353D" w:rsidRDefault="00D90858" w:rsidP="00D90858">
      <w:pPr>
        <w:numPr>
          <w:ilvl w:val="0"/>
          <w:numId w:val="12"/>
        </w:numPr>
        <w:autoSpaceDE w:val="0"/>
        <w:autoSpaceDN w:val="0"/>
        <w:adjustRightInd w:val="0"/>
        <w:jc w:val="both"/>
        <w:rPr>
          <w:sz w:val="18"/>
          <w:szCs w:val="18"/>
        </w:rPr>
      </w:pPr>
      <w:r w:rsidRPr="0039353D">
        <w:rPr>
          <w:sz w:val="18"/>
          <w:szCs w:val="18"/>
        </w:rPr>
        <w:t xml:space="preserve">BREALEY, Richard; MYERS, Stewart; ALLEN, Franklin. </w:t>
      </w:r>
      <w:r w:rsidRPr="00D90858">
        <w:rPr>
          <w:i/>
          <w:sz w:val="18"/>
          <w:szCs w:val="18"/>
          <w:lang w:val="es-AR"/>
        </w:rPr>
        <w:t xml:space="preserve">Principios de finanzas corporativas. </w:t>
      </w:r>
      <w:r w:rsidRPr="00D90858">
        <w:rPr>
          <w:sz w:val="18"/>
          <w:szCs w:val="18"/>
          <w:lang w:val="es-AR"/>
        </w:rPr>
        <w:t>8</w:t>
      </w:r>
      <w:r w:rsidRPr="00D90858">
        <w:rPr>
          <w:sz w:val="18"/>
          <w:szCs w:val="18"/>
          <w:vertAlign w:val="superscript"/>
          <w:lang w:val="es-AR"/>
        </w:rPr>
        <w:t xml:space="preserve">a </w:t>
      </w:r>
      <w:r w:rsidRPr="00D90858">
        <w:rPr>
          <w:sz w:val="18"/>
          <w:szCs w:val="18"/>
          <w:lang w:val="es-AR"/>
        </w:rPr>
        <w:t xml:space="preserve">ed. </w:t>
      </w:r>
      <w:proofErr w:type="spellStart"/>
      <w:r w:rsidRPr="0039353D">
        <w:rPr>
          <w:sz w:val="18"/>
          <w:szCs w:val="18"/>
        </w:rPr>
        <w:t>España</w:t>
      </w:r>
      <w:proofErr w:type="spellEnd"/>
      <w:r w:rsidRPr="0039353D">
        <w:rPr>
          <w:sz w:val="18"/>
          <w:szCs w:val="18"/>
        </w:rPr>
        <w:t>: McGraw Hill, 2006.</w:t>
      </w:r>
    </w:p>
    <w:p w:rsidR="00D90858" w:rsidRPr="00D90858" w:rsidRDefault="00D90858" w:rsidP="00D90858">
      <w:pPr>
        <w:autoSpaceDE w:val="0"/>
        <w:autoSpaceDN w:val="0"/>
        <w:adjustRightInd w:val="0"/>
        <w:jc w:val="both"/>
        <w:rPr>
          <w:sz w:val="18"/>
          <w:szCs w:val="18"/>
          <w:lang w:val="es-AR"/>
        </w:rPr>
      </w:pPr>
      <w:r w:rsidRPr="00D90858">
        <w:rPr>
          <w:sz w:val="18"/>
          <w:szCs w:val="18"/>
          <w:lang w:val="es-AR"/>
        </w:rPr>
        <w:t xml:space="preserve">          I.3. Cuando el autor es una entidad of</w:t>
      </w:r>
      <w:smartTag w:uri="urn:schemas-microsoft-com:office:smarttags" w:element="PersonName">
        <w:r w:rsidRPr="00D90858">
          <w:rPr>
            <w:sz w:val="18"/>
            <w:szCs w:val="18"/>
            <w:lang w:val="es-AR"/>
          </w:rPr>
          <w:t>ici</w:t>
        </w:r>
      </w:smartTag>
      <w:r w:rsidRPr="00D90858">
        <w:rPr>
          <w:sz w:val="18"/>
          <w:szCs w:val="18"/>
          <w:lang w:val="es-AR"/>
        </w:rPr>
        <w:t>al</w:t>
      </w:r>
    </w:p>
    <w:p w:rsidR="00D90858" w:rsidRPr="0039353D" w:rsidRDefault="00D90858" w:rsidP="00D90858">
      <w:pPr>
        <w:numPr>
          <w:ilvl w:val="0"/>
          <w:numId w:val="12"/>
        </w:numPr>
        <w:autoSpaceDE w:val="0"/>
        <w:autoSpaceDN w:val="0"/>
        <w:adjustRightInd w:val="0"/>
        <w:jc w:val="both"/>
        <w:rPr>
          <w:i/>
          <w:sz w:val="18"/>
          <w:szCs w:val="18"/>
        </w:rPr>
      </w:pPr>
      <w:r w:rsidRPr="00D90858">
        <w:rPr>
          <w:sz w:val="18"/>
          <w:szCs w:val="18"/>
          <w:lang w:val="es-AR"/>
        </w:rPr>
        <w:t xml:space="preserve">ARGENTINA, Ministerio de Economía de </w:t>
      </w:r>
      <w:smartTag w:uri="urn:schemas-microsoft-com:office:smarttags" w:element="PersonName">
        <w:smartTagPr>
          <w:attr w:name="ProductID" w:val="la Naci￳n"/>
        </w:smartTagPr>
        <w:r w:rsidRPr="00D90858">
          <w:rPr>
            <w:sz w:val="18"/>
            <w:szCs w:val="18"/>
            <w:lang w:val="es-AR"/>
          </w:rPr>
          <w:t>la Nación</w:t>
        </w:r>
      </w:smartTag>
      <w:r w:rsidRPr="00D90858">
        <w:rPr>
          <w:sz w:val="18"/>
          <w:szCs w:val="18"/>
          <w:lang w:val="es-AR"/>
        </w:rPr>
        <w:t xml:space="preserve">, Secretaría de Hacienda. </w:t>
      </w:r>
      <w:r w:rsidRPr="00D90858">
        <w:rPr>
          <w:i/>
          <w:sz w:val="18"/>
          <w:szCs w:val="18"/>
          <w:lang w:val="es-AR"/>
        </w:rPr>
        <w:t xml:space="preserve">Digesto de normas de administración financiera y de los sistemas de control del sector público nacional (2 tomos). </w:t>
      </w:r>
      <w:r w:rsidRPr="0039353D">
        <w:rPr>
          <w:sz w:val="18"/>
          <w:szCs w:val="18"/>
        </w:rPr>
        <w:t>4</w:t>
      </w:r>
      <w:r w:rsidRPr="0039353D">
        <w:rPr>
          <w:sz w:val="18"/>
          <w:szCs w:val="18"/>
          <w:vertAlign w:val="superscript"/>
        </w:rPr>
        <w:t xml:space="preserve">a </w:t>
      </w:r>
      <w:r w:rsidRPr="0039353D">
        <w:rPr>
          <w:sz w:val="18"/>
          <w:szCs w:val="18"/>
        </w:rPr>
        <w:t xml:space="preserve">ed. </w:t>
      </w:r>
      <w:r w:rsidRPr="0039353D">
        <w:rPr>
          <w:i/>
          <w:sz w:val="18"/>
          <w:szCs w:val="18"/>
        </w:rPr>
        <w:t xml:space="preserve"> </w:t>
      </w:r>
      <w:r w:rsidRPr="0039353D">
        <w:rPr>
          <w:sz w:val="18"/>
          <w:szCs w:val="18"/>
        </w:rPr>
        <w:t xml:space="preserve">Buenos Aires: </w:t>
      </w:r>
      <w:proofErr w:type="spellStart"/>
      <w:r w:rsidRPr="0039353D">
        <w:rPr>
          <w:sz w:val="18"/>
          <w:szCs w:val="18"/>
        </w:rPr>
        <w:t>autor</w:t>
      </w:r>
      <w:proofErr w:type="spellEnd"/>
      <w:r w:rsidRPr="0039353D">
        <w:rPr>
          <w:sz w:val="18"/>
          <w:szCs w:val="18"/>
        </w:rPr>
        <w:t xml:space="preserve">, 2000). </w:t>
      </w:r>
    </w:p>
    <w:p w:rsidR="00D90858" w:rsidRPr="00D90858" w:rsidRDefault="00D90858" w:rsidP="00D90858">
      <w:pPr>
        <w:autoSpaceDE w:val="0"/>
        <w:autoSpaceDN w:val="0"/>
        <w:adjustRightInd w:val="0"/>
        <w:jc w:val="both"/>
        <w:rPr>
          <w:i/>
          <w:sz w:val="18"/>
          <w:szCs w:val="18"/>
          <w:lang w:val="es-AR"/>
        </w:rPr>
      </w:pPr>
      <w:r w:rsidRPr="00D90858">
        <w:rPr>
          <w:sz w:val="18"/>
          <w:szCs w:val="18"/>
          <w:lang w:val="es-AR"/>
        </w:rPr>
        <w:t xml:space="preserve">           I.4. Cuando se trata de una norma jurídica</w:t>
      </w:r>
    </w:p>
    <w:p w:rsidR="00D90858" w:rsidRPr="00D90858" w:rsidRDefault="00D90858" w:rsidP="00D90858">
      <w:pPr>
        <w:numPr>
          <w:ilvl w:val="0"/>
          <w:numId w:val="12"/>
        </w:numPr>
        <w:autoSpaceDE w:val="0"/>
        <w:autoSpaceDN w:val="0"/>
        <w:adjustRightInd w:val="0"/>
        <w:jc w:val="both"/>
        <w:rPr>
          <w:i/>
          <w:sz w:val="18"/>
          <w:szCs w:val="18"/>
          <w:lang w:val="es-AR"/>
        </w:rPr>
      </w:pPr>
      <w:r w:rsidRPr="00D90858">
        <w:rPr>
          <w:sz w:val="18"/>
          <w:szCs w:val="18"/>
          <w:lang w:val="es-AR"/>
        </w:rPr>
        <w:t xml:space="preserve">ARGENTINA, Gobierno nacional. LEY N° 24.156: </w:t>
      </w:r>
      <w:r w:rsidRPr="00D90858">
        <w:rPr>
          <w:i/>
          <w:sz w:val="18"/>
          <w:szCs w:val="18"/>
          <w:lang w:val="es-AR"/>
        </w:rPr>
        <w:t xml:space="preserve">Administración financiera y de los sistemas de control del sector público nacional. </w:t>
      </w:r>
      <w:r w:rsidRPr="00D90858">
        <w:rPr>
          <w:sz w:val="18"/>
          <w:szCs w:val="18"/>
          <w:lang w:val="es-AR"/>
        </w:rPr>
        <w:t>Boletín Of</w:t>
      </w:r>
      <w:smartTag w:uri="urn:schemas-microsoft-com:office:smarttags" w:element="PersonName">
        <w:r w:rsidRPr="00D90858">
          <w:rPr>
            <w:sz w:val="18"/>
            <w:szCs w:val="18"/>
            <w:lang w:val="es-AR"/>
          </w:rPr>
          <w:t>ici</w:t>
        </w:r>
      </w:smartTag>
      <w:r w:rsidRPr="00D90858">
        <w:rPr>
          <w:sz w:val="18"/>
          <w:szCs w:val="18"/>
          <w:lang w:val="es-AR"/>
        </w:rPr>
        <w:t xml:space="preserve">al de </w:t>
      </w:r>
      <w:smartTag w:uri="urn:schemas-microsoft-com:office:smarttags" w:element="PersonName">
        <w:smartTagPr>
          <w:attr w:name="ProductID" w:val="la Rep￺blica Argentina"/>
        </w:smartTagPr>
        <w:r w:rsidRPr="00D90858">
          <w:rPr>
            <w:sz w:val="18"/>
            <w:szCs w:val="18"/>
            <w:lang w:val="es-AR"/>
          </w:rPr>
          <w:t>la República Argentina</w:t>
        </w:r>
      </w:smartTag>
      <w:r w:rsidRPr="00D90858">
        <w:rPr>
          <w:sz w:val="18"/>
          <w:szCs w:val="18"/>
          <w:lang w:val="es-AR"/>
        </w:rPr>
        <w:t xml:space="preserve"> del 29 de octubre de 1992.</w:t>
      </w:r>
    </w:p>
    <w:p w:rsidR="00D90858" w:rsidRPr="00D90858" w:rsidRDefault="00D90858" w:rsidP="00D90858">
      <w:pPr>
        <w:autoSpaceDE w:val="0"/>
        <w:autoSpaceDN w:val="0"/>
        <w:adjustRightInd w:val="0"/>
        <w:ind w:left="1418" w:hanging="720"/>
        <w:jc w:val="both"/>
        <w:rPr>
          <w:sz w:val="18"/>
          <w:szCs w:val="18"/>
          <w:lang w:val="es-AR"/>
        </w:rPr>
      </w:pPr>
      <w:r w:rsidRPr="00D90858">
        <w:rPr>
          <w:i/>
          <w:sz w:val="18"/>
          <w:szCs w:val="18"/>
          <w:lang w:val="es-AR"/>
        </w:rPr>
        <w:t xml:space="preserve">  </w:t>
      </w:r>
      <w:r w:rsidRPr="00D90858">
        <w:rPr>
          <w:sz w:val="18"/>
          <w:szCs w:val="18"/>
          <w:lang w:val="es-AR"/>
        </w:rPr>
        <w:t>I.5. Cuando la publicación es un compendio de las actividades de un evento</w:t>
      </w:r>
    </w:p>
    <w:p w:rsidR="00D90858" w:rsidRPr="00D90858" w:rsidRDefault="00D90858" w:rsidP="00D90858">
      <w:pPr>
        <w:numPr>
          <w:ilvl w:val="0"/>
          <w:numId w:val="12"/>
        </w:numPr>
        <w:autoSpaceDE w:val="0"/>
        <w:autoSpaceDN w:val="0"/>
        <w:adjustRightInd w:val="0"/>
        <w:jc w:val="both"/>
        <w:rPr>
          <w:i/>
          <w:sz w:val="18"/>
          <w:szCs w:val="18"/>
          <w:lang w:val="es-AR"/>
        </w:rPr>
      </w:pPr>
      <w:r w:rsidRPr="00D90858">
        <w:rPr>
          <w:sz w:val="18"/>
          <w:szCs w:val="18"/>
          <w:lang w:val="es-AR"/>
        </w:rPr>
        <w:t>JORNADAS DE CAPACITACIÓN DOCENTE. 10</w:t>
      </w:r>
      <w:r w:rsidRPr="00D90858">
        <w:rPr>
          <w:sz w:val="18"/>
          <w:szCs w:val="18"/>
          <w:vertAlign w:val="superscript"/>
          <w:lang w:val="es-AR"/>
        </w:rPr>
        <w:t xml:space="preserve">a. </w:t>
      </w:r>
      <w:r w:rsidRPr="00D90858">
        <w:rPr>
          <w:sz w:val="18"/>
          <w:szCs w:val="18"/>
          <w:lang w:val="es-AR"/>
        </w:rPr>
        <w:t>ed.</w:t>
      </w:r>
      <w:r w:rsidRPr="00D90858">
        <w:rPr>
          <w:sz w:val="18"/>
          <w:szCs w:val="18"/>
          <w:vertAlign w:val="superscript"/>
          <w:lang w:val="es-AR"/>
        </w:rPr>
        <w:t xml:space="preserve"> </w:t>
      </w:r>
      <w:r w:rsidRPr="00D90858">
        <w:rPr>
          <w:i/>
          <w:sz w:val="18"/>
          <w:szCs w:val="18"/>
          <w:lang w:val="es-AR"/>
        </w:rPr>
        <w:t xml:space="preserve">Unificación  y reformas de los códigos Civil y Comercial nacionales. </w:t>
      </w:r>
      <w:r w:rsidRPr="00D90858">
        <w:rPr>
          <w:sz w:val="18"/>
          <w:szCs w:val="18"/>
          <w:lang w:val="es-AR"/>
        </w:rPr>
        <w:t xml:space="preserve">San Justo, prov. de Buenos Aires: Universidad Nacional de </w:t>
      </w:r>
      <w:smartTag w:uri="urn:schemas-microsoft-com:office:smarttags" w:element="PersonName">
        <w:smartTagPr>
          <w:attr w:name="ProductID" w:val="LA MATANZA"/>
        </w:smartTagPr>
        <w:r w:rsidRPr="00D90858">
          <w:rPr>
            <w:sz w:val="18"/>
            <w:szCs w:val="18"/>
            <w:lang w:val="es-AR"/>
          </w:rPr>
          <w:t>La Matanza</w:t>
        </w:r>
      </w:smartTag>
      <w:r w:rsidRPr="00D90858">
        <w:rPr>
          <w:sz w:val="18"/>
          <w:szCs w:val="18"/>
          <w:lang w:val="es-AR"/>
        </w:rPr>
        <w:t xml:space="preserve">, Departamento de Ciencias Económicas, 2012. </w:t>
      </w:r>
    </w:p>
    <w:p w:rsidR="00D90858" w:rsidRPr="00D90858" w:rsidRDefault="00D90858" w:rsidP="00D90858">
      <w:pPr>
        <w:autoSpaceDE w:val="0"/>
        <w:autoSpaceDN w:val="0"/>
        <w:adjustRightInd w:val="0"/>
        <w:ind w:left="720"/>
        <w:jc w:val="both"/>
        <w:rPr>
          <w:sz w:val="18"/>
          <w:szCs w:val="18"/>
          <w:lang w:val="es-AR"/>
        </w:rPr>
      </w:pPr>
    </w:p>
    <w:p w:rsidR="00D90858" w:rsidRPr="0039353D" w:rsidRDefault="00D90858" w:rsidP="00D90858">
      <w:pPr>
        <w:numPr>
          <w:ilvl w:val="0"/>
          <w:numId w:val="13"/>
        </w:numPr>
        <w:autoSpaceDE w:val="0"/>
        <w:autoSpaceDN w:val="0"/>
        <w:adjustRightInd w:val="0"/>
        <w:jc w:val="both"/>
        <w:rPr>
          <w:i/>
          <w:sz w:val="18"/>
          <w:szCs w:val="18"/>
        </w:rPr>
      </w:pPr>
      <w:proofErr w:type="spellStart"/>
      <w:r w:rsidRPr="0039353D">
        <w:rPr>
          <w:i/>
          <w:sz w:val="18"/>
          <w:szCs w:val="18"/>
        </w:rPr>
        <w:t>Ejemplos</w:t>
      </w:r>
      <w:proofErr w:type="spellEnd"/>
      <w:r w:rsidRPr="0039353D">
        <w:rPr>
          <w:i/>
          <w:sz w:val="18"/>
          <w:szCs w:val="18"/>
        </w:rPr>
        <w:t xml:space="preserve"> para </w:t>
      </w:r>
      <w:proofErr w:type="spellStart"/>
      <w:r w:rsidRPr="0039353D">
        <w:rPr>
          <w:i/>
          <w:sz w:val="18"/>
          <w:szCs w:val="18"/>
        </w:rPr>
        <w:t>revistas</w:t>
      </w:r>
      <w:proofErr w:type="spellEnd"/>
    </w:p>
    <w:p w:rsidR="00D90858" w:rsidRPr="0039353D" w:rsidRDefault="00D90858" w:rsidP="00D90858">
      <w:pPr>
        <w:autoSpaceDE w:val="0"/>
        <w:autoSpaceDN w:val="0"/>
        <w:adjustRightInd w:val="0"/>
        <w:jc w:val="both"/>
        <w:rPr>
          <w:sz w:val="18"/>
          <w:szCs w:val="18"/>
        </w:rPr>
      </w:pPr>
    </w:p>
    <w:p w:rsidR="00D90858" w:rsidRPr="00D90858" w:rsidRDefault="00D90858" w:rsidP="00D90858">
      <w:pPr>
        <w:autoSpaceDE w:val="0"/>
        <w:autoSpaceDN w:val="0"/>
        <w:adjustRightInd w:val="0"/>
        <w:ind w:left="709" w:hanging="709"/>
        <w:jc w:val="both"/>
        <w:rPr>
          <w:sz w:val="18"/>
          <w:szCs w:val="18"/>
          <w:lang w:val="es-AR"/>
        </w:rPr>
      </w:pPr>
      <w:r w:rsidRPr="00D90858">
        <w:rPr>
          <w:sz w:val="18"/>
          <w:szCs w:val="18"/>
          <w:lang w:val="es-AR"/>
        </w:rPr>
        <w:t xml:space="preserve">         La fuente bibliográfica emergente de una revista se referirá consignando los siguientes elementos informativos:</w:t>
      </w:r>
    </w:p>
    <w:p w:rsidR="00D90858" w:rsidRPr="00D90858" w:rsidRDefault="00D90858" w:rsidP="00D90858">
      <w:pPr>
        <w:autoSpaceDE w:val="0"/>
        <w:autoSpaceDN w:val="0"/>
        <w:adjustRightInd w:val="0"/>
        <w:jc w:val="both"/>
        <w:rPr>
          <w:sz w:val="18"/>
          <w:szCs w:val="18"/>
          <w:lang w:val="es-AR"/>
        </w:rPr>
      </w:pPr>
    </w:p>
    <w:p w:rsidR="00D90858" w:rsidRPr="00D90858" w:rsidRDefault="00D90858" w:rsidP="00D90858">
      <w:pPr>
        <w:autoSpaceDE w:val="0"/>
        <w:autoSpaceDN w:val="0"/>
        <w:adjustRightInd w:val="0"/>
        <w:jc w:val="both"/>
        <w:rPr>
          <w:sz w:val="18"/>
          <w:szCs w:val="18"/>
          <w:lang w:val="es-AR"/>
        </w:rPr>
      </w:pPr>
      <w:r w:rsidRPr="00D90858">
        <w:rPr>
          <w:sz w:val="18"/>
          <w:szCs w:val="18"/>
          <w:lang w:val="es-AR"/>
        </w:rPr>
        <w:t>Apellido/s y nombre/s del autor/es. Título del artículo. Título de la revista, volumen (fecha): cantidad de páginas que abarca.</w:t>
      </w:r>
    </w:p>
    <w:p w:rsidR="00D90858" w:rsidRPr="00D90858" w:rsidRDefault="00D90858" w:rsidP="00D90858">
      <w:pPr>
        <w:autoSpaceDE w:val="0"/>
        <w:autoSpaceDN w:val="0"/>
        <w:adjustRightInd w:val="0"/>
        <w:jc w:val="both"/>
        <w:rPr>
          <w:sz w:val="18"/>
          <w:szCs w:val="18"/>
          <w:lang w:val="es-AR"/>
        </w:rPr>
      </w:pPr>
    </w:p>
    <w:p w:rsidR="00D90858" w:rsidRPr="0039353D" w:rsidRDefault="00D90858" w:rsidP="00D90858">
      <w:pPr>
        <w:numPr>
          <w:ilvl w:val="0"/>
          <w:numId w:val="12"/>
        </w:numPr>
        <w:autoSpaceDE w:val="0"/>
        <w:autoSpaceDN w:val="0"/>
        <w:adjustRightInd w:val="0"/>
        <w:jc w:val="both"/>
        <w:rPr>
          <w:sz w:val="18"/>
          <w:szCs w:val="18"/>
        </w:rPr>
      </w:pPr>
      <w:r w:rsidRPr="00D90858">
        <w:rPr>
          <w:sz w:val="18"/>
          <w:szCs w:val="18"/>
          <w:lang w:val="es-AR"/>
        </w:rPr>
        <w:t xml:space="preserve">VALIM, Rafael, </w:t>
      </w:r>
      <w:r w:rsidRPr="00D90858">
        <w:rPr>
          <w:i/>
          <w:sz w:val="18"/>
          <w:szCs w:val="18"/>
          <w:lang w:val="es-AR"/>
        </w:rPr>
        <w:t>Notas sobre la financiación y la remuneración de concesiones de serv</w:t>
      </w:r>
      <w:smartTag w:uri="urn:schemas-microsoft-com:office:smarttags" w:element="PersonName">
        <w:r w:rsidRPr="00D90858">
          <w:rPr>
            <w:i/>
            <w:sz w:val="18"/>
            <w:szCs w:val="18"/>
            <w:lang w:val="es-AR"/>
          </w:rPr>
          <w:t>ici</w:t>
        </w:r>
      </w:smartTag>
      <w:r w:rsidRPr="00D90858">
        <w:rPr>
          <w:i/>
          <w:sz w:val="18"/>
          <w:szCs w:val="18"/>
          <w:lang w:val="es-AR"/>
        </w:rPr>
        <w:t xml:space="preserve">os públicos y de asociaciones público-privadas. </w:t>
      </w:r>
      <w:proofErr w:type="spellStart"/>
      <w:r w:rsidRPr="0039353D">
        <w:rPr>
          <w:sz w:val="18"/>
          <w:szCs w:val="18"/>
        </w:rPr>
        <w:t>Revista</w:t>
      </w:r>
      <w:proofErr w:type="spellEnd"/>
      <w:r w:rsidRPr="0039353D">
        <w:rPr>
          <w:sz w:val="18"/>
          <w:szCs w:val="18"/>
        </w:rPr>
        <w:t xml:space="preserve"> Argentina del </w:t>
      </w:r>
      <w:proofErr w:type="spellStart"/>
      <w:r w:rsidRPr="0039353D">
        <w:rPr>
          <w:sz w:val="18"/>
          <w:szCs w:val="18"/>
        </w:rPr>
        <w:t>Régimen</w:t>
      </w:r>
      <w:proofErr w:type="spellEnd"/>
      <w:r w:rsidRPr="0039353D">
        <w:rPr>
          <w:sz w:val="18"/>
          <w:szCs w:val="18"/>
        </w:rPr>
        <w:t xml:space="preserve"> de </w:t>
      </w:r>
      <w:smartTag w:uri="urn:schemas-microsoft-com:office:smarttags" w:element="PersonName">
        <w:smartTagPr>
          <w:attr w:name="ProductID" w:val="la Administraci￳n P￺blica"/>
        </w:smartTagPr>
        <w:r w:rsidRPr="0039353D">
          <w:rPr>
            <w:sz w:val="18"/>
            <w:szCs w:val="18"/>
          </w:rPr>
          <w:t xml:space="preserve">la </w:t>
        </w:r>
        <w:proofErr w:type="spellStart"/>
        <w:r w:rsidRPr="0039353D">
          <w:rPr>
            <w:sz w:val="18"/>
            <w:szCs w:val="18"/>
          </w:rPr>
          <w:t>Administración</w:t>
        </w:r>
        <w:proofErr w:type="spellEnd"/>
        <w:r w:rsidRPr="0039353D">
          <w:rPr>
            <w:sz w:val="18"/>
            <w:szCs w:val="18"/>
          </w:rPr>
          <w:t xml:space="preserve"> </w:t>
        </w:r>
        <w:proofErr w:type="spellStart"/>
        <w:r w:rsidRPr="0039353D">
          <w:rPr>
            <w:sz w:val="18"/>
            <w:szCs w:val="18"/>
          </w:rPr>
          <w:t>Pública</w:t>
        </w:r>
      </w:smartTag>
      <w:proofErr w:type="spellEnd"/>
      <w:r w:rsidRPr="0039353D">
        <w:rPr>
          <w:sz w:val="18"/>
          <w:szCs w:val="18"/>
        </w:rPr>
        <w:t>, 404 (Mayo 2012): 7-19.</w:t>
      </w:r>
    </w:p>
    <w:p w:rsidR="00D90858" w:rsidRPr="0039353D" w:rsidRDefault="00D90858" w:rsidP="00D90858">
      <w:pPr>
        <w:autoSpaceDE w:val="0"/>
        <w:autoSpaceDN w:val="0"/>
        <w:adjustRightInd w:val="0"/>
        <w:jc w:val="both"/>
        <w:rPr>
          <w:sz w:val="18"/>
          <w:szCs w:val="18"/>
        </w:rPr>
      </w:pPr>
    </w:p>
    <w:p w:rsidR="00D90858" w:rsidRPr="0039353D" w:rsidRDefault="00D90858" w:rsidP="00D90858">
      <w:pPr>
        <w:numPr>
          <w:ilvl w:val="0"/>
          <w:numId w:val="13"/>
        </w:numPr>
        <w:autoSpaceDE w:val="0"/>
        <w:autoSpaceDN w:val="0"/>
        <w:adjustRightInd w:val="0"/>
        <w:jc w:val="both"/>
        <w:rPr>
          <w:i/>
          <w:sz w:val="18"/>
          <w:szCs w:val="18"/>
        </w:rPr>
      </w:pPr>
      <w:proofErr w:type="spellStart"/>
      <w:r w:rsidRPr="0039353D">
        <w:rPr>
          <w:i/>
          <w:sz w:val="18"/>
          <w:szCs w:val="18"/>
        </w:rPr>
        <w:t>Ejemplos</w:t>
      </w:r>
      <w:proofErr w:type="spellEnd"/>
      <w:r w:rsidRPr="0039353D">
        <w:rPr>
          <w:i/>
          <w:sz w:val="18"/>
          <w:szCs w:val="18"/>
        </w:rPr>
        <w:t xml:space="preserve"> para </w:t>
      </w:r>
      <w:proofErr w:type="spellStart"/>
      <w:r w:rsidRPr="0039353D">
        <w:rPr>
          <w:i/>
          <w:sz w:val="18"/>
          <w:szCs w:val="18"/>
        </w:rPr>
        <w:t>notas</w:t>
      </w:r>
      <w:proofErr w:type="spellEnd"/>
      <w:r w:rsidRPr="0039353D">
        <w:rPr>
          <w:i/>
          <w:sz w:val="18"/>
          <w:szCs w:val="18"/>
        </w:rPr>
        <w:t xml:space="preserve"> </w:t>
      </w:r>
      <w:proofErr w:type="spellStart"/>
      <w:r w:rsidRPr="0039353D">
        <w:rPr>
          <w:i/>
          <w:sz w:val="18"/>
          <w:szCs w:val="18"/>
        </w:rPr>
        <w:t>periodísticas</w:t>
      </w:r>
      <w:proofErr w:type="spellEnd"/>
    </w:p>
    <w:p w:rsidR="00D90858" w:rsidRPr="0039353D" w:rsidRDefault="00D90858" w:rsidP="00D90858">
      <w:pPr>
        <w:autoSpaceDE w:val="0"/>
        <w:autoSpaceDN w:val="0"/>
        <w:adjustRightInd w:val="0"/>
        <w:jc w:val="both"/>
        <w:rPr>
          <w:sz w:val="18"/>
          <w:szCs w:val="18"/>
        </w:rPr>
      </w:pPr>
    </w:p>
    <w:p w:rsidR="00D90858" w:rsidRPr="0039353D" w:rsidRDefault="00D90858" w:rsidP="00D90858">
      <w:pPr>
        <w:numPr>
          <w:ilvl w:val="0"/>
          <w:numId w:val="12"/>
        </w:numPr>
        <w:autoSpaceDE w:val="0"/>
        <w:autoSpaceDN w:val="0"/>
        <w:adjustRightInd w:val="0"/>
        <w:jc w:val="both"/>
        <w:rPr>
          <w:i/>
          <w:sz w:val="18"/>
          <w:szCs w:val="18"/>
        </w:rPr>
      </w:pPr>
      <w:r w:rsidRPr="00D90858">
        <w:rPr>
          <w:sz w:val="18"/>
          <w:szCs w:val="18"/>
          <w:lang w:val="es-AR"/>
        </w:rPr>
        <w:t xml:space="preserve">OPPENHEIMER, Andrés. </w:t>
      </w:r>
      <w:r w:rsidRPr="00D90858">
        <w:rPr>
          <w:i/>
          <w:sz w:val="18"/>
          <w:szCs w:val="18"/>
          <w:lang w:val="es-AR"/>
        </w:rPr>
        <w:t>México y EE.UU. dan impulso a la integración educativa.</w:t>
      </w:r>
      <w:r w:rsidRPr="00D90858">
        <w:rPr>
          <w:sz w:val="18"/>
          <w:szCs w:val="18"/>
          <w:lang w:val="es-AR"/>
        </w:rPr>
        <w:t xml:space="preserve">  </w:t>
      </w:r>
      <w:smartTag w:uri="urn:schemas-microsoft-com:office:smarttags" w:element="PersonName">
        <w:smartTagPr>
          <w:attr w:name="ProductID" w:val="la Naci￳n"/>
        </w:smartTagPr>
        <w:r w:rsidRPr="0039353D">
          <w:rPr>
            <w:sz w:val="18"/>
            <w:szCs w:val="18"/>
          </w:rPr>
          <w:t xml:space="preserve">La </w:t>
        </w:r>
        <w:proofErr w:type="spellStart"/>
        <w:r w:rsidRPr="0039353D">
          <w:rPr>
            <w:sz w:val="18"/>
            <w:szCs w:val="18"/>
          </w:rPr>
          <w:t>Nación</w:t>
        </w:r>
      </w:smartTag>
      <w:proofErr w:type="spellEnd"/>
      <w:r w:rsidRPr="0039353D">
        <w:rPr>
          <w:sz w:val="18"/>
          <w:szCs w:val="18"/>
        </w:rPr>
        <w:t>, 10 de mayo 2013.</w:t>
      </w:r>
    </w:p>
    <w:p w:rsidR="00D90858" w:rsidRPr="0039353D" w:rsidRDefault="00D90858" w:rsidP="00D90858">
      <w:pPr>
        <w:autoSpaceDE w:val="0"/>
        <w:autoSpaceDN w:val="0"/>
        <w:adjustRightInd w:val="0"/>
        <w:jc w:val="both"/>
        <w:rPr>
          <w:sz w:val="18"/>
          <w:szCs w:val="18"/>
        </w:rPr>
      </w:pPr>
    </w:p>
    <w:p w:rsidR="00D90858" w:rsidRPr="00D90858" w:rsidRDefault="00D90858" w:rsidP="00D90858">
      <w:pPr>
        <w:numPr>
          <w:ilvl w:val="0"/>
          <w:numId w:val="13"/>
        </w:numPr>
        <w:autoSpaceDE w:val="0"/>
        <w:autoSpaceDN w:val="0"/>
        <w:adjustRightInd w:val="0"/>
        <w:jc w:val="both"/>
        <w:rPr>
          <w:i/>
          <w:sz w:val="18"/>
          <w:szCs w:val="18"/>
          <w:lang w:val="es-AR"/>
        </w:rPr>
      </w:pPr>
      <w:r w:rsidRPr="00D90858">
        <w:rPr>
          <w:i/>
          <w:sz w:val="18"/>
          <w:szCs w:val="18"/>
          <w:lang w:val="es-AR"/>
        </w:rPr>
        <w:t>Ejemplos para material no publicado</w:t>
      </w:r>
    </w:p>
    <w:p w:rsidR="00D90858" w:rsidRPr="00D90858" w:rsidRDefault="00D90858" w:rsidP="00D90858">
      <w:pPr>
        <w:autoSpaceDE w:val="0"/>
        <w:autoSpaceDN w:val="0"/>
        <w:adjustRightInd w:val="0"/>
        <w:jc w:val="both"/>
        <w:rPr>
          <w:sz w:val="18"/>
          <w:szCs w:val="18"/>
          <w:lang w:val="es-AR"/>
        </w:rPr>
      </w:pPr>
    </w:p>
    <w:p w:rsidR="00D90858" w:rsidRPr="0039353D" w:rsidRDefault="00D90858" w:rsidP="00D90858">
      <w:pPr>
        <w:autoSpaceDE w:val="0"/>
        <w:autoSpaceDN w:val="0"/>
        <w:adjustRightInd w:val="0"/>
        <w:jc w:val="both"/>
        <w:rPr>
          <w:sz w:val="18"/>
          <w:szCs w:val="18"/>
        </w:rPr>
      </w:pPr>
      <w:r w:rsidRPr="0039353D">
        <w:rPr>
          <w:sz w:val="18"/>
          <w:szCs w:val="18"/>
        </w:rPr>
        <w:t xml:space="preserve">IV.1. </w:t>
      </w:r>
      <w:proofErr w:type="spellStart"/>
      <w:r w:rsidRPr="0039353D">
        <w:rPr>
          <w:sz w:val="18"/>
          <w:szCs w:val="18"/>
        </w:rPr>
        <w:t>Tesis</w:t>
      </w:r>
      <w:proofErr w:type="spellEnd"/>
    </w:p>
    <w:p w:rsidR="00D90858" w:rsidRPr="0039353D" w:rsidRDefault="00D90858" w:rsidP="00D90858">
      <w:pPr>
        <w:autoSpaceDE w:val="0"/>
        <w:autoSpaceDN w:val="0"/>
        <w:adjustRightInd w:val="0"/>
        <w:jc w:val="both"/>
        <w:rPr>
          <w:sz w:val="18"/>
          <w:szCs w:val="18"/>
        </w:rPr>
      </w:pPr>
    </w:p>
    <w:p w:rsidR="00D90858" w:rsidRPr="00D90858" w:rsidRDefault="00D90858" w:rsidP="00D90858">
      <w:pPr>
        <w:numPr>
          <w:ilvl w:val="0"/>
          <w:numId w:val="12"/>
        </w:numPr>
        <w:ind w:left="1916" w:right="-493" w:hanging="357"/>
        <w:jc w:val="both"/>
        <w:rPr>
          <w:sz w:val="18"/>
          <w:szCs w:val="18"/>
          <w:lang w:val="es-AR"/>
        </w:rPr>
      </w:pPr>
      <w:r w:rsidRPr="00D90858">
        <w:rPr>
          <w:sz w:val="18"/>
          <w:szCs w:val="18"/>
          <w:lang w:val="es-AR"/>
        </w:rPr>
        <w:t xml:space="preserve">DANIELE, Viviana. </w:t>
      </w:r>
      <w:r w:rsidRPr="00D90858">
        <w:rPr>
          <w:i/>
          <w:sz w:val="18"/>
          <w:szCs w:val="18"/>
          <w:lang w:val="es-AR"/>
        </w:rPr>
        <w:t xml:space="preserve">La aplicación del método de control por resultados por parte de </w:t>
      </w:r>
      <w:smartTag w:uri="urn:schemas-microsoft-com:office:smarttags" w:element="PersonName">
        <w:smartTagPr>
          <w:attr w:name="ProductID" w:val="la AGN. Tesis"/>
        </w:smartTagPr>
        <w:r w:rsidRPr="00D90858">
          <w:rPr>
            <w:i/>
            <w:sz w:val="18"/>
            <w:szCs w:val="18"/>
            <w:lang w:val="es-AR"/>
          </w:rPr>
          <w:t>la AGN</w:t>
        </w:r>
        <w:r w:rsidRPr="00D90858">
          <w:rPr>
            <w:sz w:val="18"/>
            <w:szCs w:val="18"/>
            <w:lang w:val="es-AR"/>
          </w:rPr>
          <w:t>. Tesis</w:t>
        </w:r>
      </w:smartTag>
      <w:r w:rsidRPr="00D90858">
        <w:rPr>
          <w:sz w:val="18"/>
          <w:szCs w:val="18"/>
          <w:lang w:val="es-AR"/>
        </w:rPr>
        <w:t xml:space="preserve"> de Maestría en Finanzas Públicas.  San Justo: Universidad Nacional de </w:t>
      </w:r>
      <w:smartTag w:uri="urn:schemas-microsoft-com:office:smarttags" w:element="PersonName">
        <w:smartTagPr>
          <w:attr w:name="ProductID" w:val="LA MATANZA"/>
        </w:smartTagPr>
        <w:r w:rsidRPr="00D90858">
          <w:rPr>
            <w:sz w:val="18"/>
            <w:szCs w:val="18"/>
            <w:lang w:val="es-AR"/>
          </w:rPr>
          <w:t>La Matanza</w:t>
        </w:r>
      </w:smartTag>
      <w:r w:rsidRPr="00D90858">
        <w:rPr>
          <w:sz w:val="18"/>
          <w:szCs w:val="18"/>
          <w:lang w:val="es-AR"/>
        </w:rPr>
        <w:t>, 2009</w:t>
      </w:r>
    </w:p>
    <w:p w:rsidR="00D90858" w:rsidRDefault="00D90858" w:rsidP="00D90858">
      <w:pPr>
        <w:autoSpaceDE w:val="0"/>
        <w:autoSpaceDN w:val="0"/>
        <w:adjustRightInd w:val="0"/>
        <w:jc w:val="both"/>
        <w:rPr>
          <w:sz w:val="18"/>
          <w:szCs w:val="18"/>
          <w:lang w:val="es-AR"/>
        </w:rPr>
      </w:pPr>
    </w:p>
    <w:p w:rsidR="00D90858" w:rsidRPr="00D90858" w:rsidRDefault="00D90858" w:rsidP="00D90858">
      <w:pPr>
        <w:autoSpaceDE w:val="0"/>
        <w:autoSpaceDN w:val="0"/>
        <w:adjustRightInd w:val="0"/>
        <w:jc w:val="both"/>
        <w:rPr>
          <w:sz w:val="18"/>
          <w:szCs w:val="18"/>
          <w:lang w:val="es-AR"/>
        </w:rPr>
      </w:pPr>
    </w:p>
    <w:p w:rsidR="00D90858" w:rsidRPr="0039353D" w:rsidRDefault="00D90858" w:rsidP="00D90858">
      <w:pPr>
        <w:autoSpaceDE w:val="0"/>
        <w:autoSpaceDN w:val="0"/>
        <w:adjustRightInd w:val="0"/>
        <w:jc w:val="both"/>
        <w:rPr>
          <w:sz w:val="18"/>
          <w:szCs w:val="18"/>
        </w:rPr>
      </w:pPr>
      <w:r w:rsidRPr="0039353D">
        <w:rPr>
          <w:sz w:val="18"/>
          <w:szCs w:val="18"/>
        </w:rPr>
        <w:t xml:space="preserve">IV.2. </w:t>
      </w:r>
      <w:proofErr w:type="spellStart"/>
      <w:r w:rsidRPr="0039353D">
        <w:rPr>
          <w:sz w:val="18"/>
          <w:szCs w:val="18"/>
        </w:rPr>
        <w:t>Ponencias</w:t>
      </w:r>
      <w:proofErr w:type="spellEnd"/>
      <w:r w:rsidRPr="0039353D">
        <w:rPr>
          <w:sz w:val="18"/>
          <w:szCs w:val="18"/>
        </w:rPr>
        <w:t xml:space="preserve"> o </w:t>
      </w:r>
      <w:proofErr w:type="spellStart"/>
      <w:r w:rsidRPr="0039353D">
        <w:rPr>
          <w:sz w:val="18"/>
          <w:szCs w:val="18"/>
        </w:rPr>
        <w:t>disertaciones</w:t>
      </w:r>
      <w:proofErr w:type="spellEnd"/>
    </w:p>
    <w:p w:rsidR="00D90858" w:rsidRPr="0039353D" w:rsidRDefault="00D90858" w:rsidP="00D90858">
      <w:pPr>
        <w:autoSpaceDE w:val="0"/>
        <w:autoSpaceDN w:val="0"/>
        <w:adjustRightInd w:val="0"/>
        <w:jc w:val="both"/>
        <w:rPr>
          <w:sz w:val="18"/>
          <w:szCs w:val="18"/>
        </w:rPr>
      </w:pPr>
    </w:p>
    <w:p w:rsidR="00D90858" w:rsidRPr="0039353D" w:rsidRDefault="00D90858" w:rsidP="00D90858">
      <w:pPr>
        <w:numPr>
          <w:ilvl w:val="0"/>
          <w:numId w:val="12"/>
        </w:numPr>
        <w:ind w:left="1916" w:hanging="357"/>
        <w:jc w:val="both"/>
        <w:rPr>
          <w:i/>
          <w:sz w:val="18"/>
          <w:szCs w:val="18"/>
        </w:rPr>
      </w:pPr>
      <w:r w:rsidRPr="00D90858">
        <w:rPr>
          <w:sz w:val="18"/>
          <w:szCs w:val="18"/>
          <w:lang w:val="es-AR"/>
        </w:rPr>
        <w:t xml:space="preserve">BRUNO, Norberto. </w:t>
      </w:r>
      <w:r w:rsidRPr="00D90858">
        <w:rPr>
          <w:i/>
          <w:sz w:val="18"/>
          <w:szCs w:val="18"/>
          <w:lang w:val="es-AR"/>
        </w:rPr>
        <w:t>Rend</w:t>
      </w:r>
      <w:smartTag w:uri="urn:schemas-microsoft-com:office:smarttags" w:element="PersonName">
        <w:r w:rsidRPr="00D90858">
          <w:rPr>
            <w:i/>
            <w:sz w:val="18"/>
            <w:szCs w:val="18"/>
            <w:lang w:val="es-AR"/>
          </w:rPr>
          <w:t>ici</w:t>
        </w:r>
      </w:smartTag>
      <w:r w:rsidRPr="00D90858">
        <w:rPr>
          <w:i/>
          <w:sz w:val="18"/>
          <w:szCs w:val="18"/>
          <w:lang w:val="es-AR"/>
        </w:rPr>
        <w:t>ón de cuentas para varios interesados: La vuelta de Atenas.</w:t>
      </w:r>
      <w:r w:rsidRPr="00D90858">
        <w:rPr>
          <w:sz w:val="18"/>
          <w:szCs w:val="18"/>
          <w:lang w:val="es-AR"/>
        </w:rPr>
        <w:t xml:space="preserve"> Sexto Congreso Argentino de Administración Pública.   “Sociedad, Gobierno y Administración</w:t>
      </w:r>
      <w:r w:rsidRPr="00D90858">
        <w:rPr>
          <w:i/>
          <w:sz w:val="18"/>
          <w:szCs w:val="18"/>
          <w:lang w:val="es-AR"/>
        </w:rPr>
        <w:t xml:space="preserve">. </w:t>
      </w:r>
      <w:r w:rsidRPr="0039353D">
        <w:rPr>
          <w:sz w:val="18"/>
          <w:szCs w:val="18"/>
        </w:rPr>
        <w:t xml:space="preserve">Resistencia, </w:t>
      </w:r>
      <w:proofErr w:type="spellStart"/>
      <w:r w:rsidRPr="0039353D">
        <w:rPr>
          <w:sz w:val="18"/>
          <w:szCs w:val="18"/>
        </w:rPr>
        <w:t>Provincia</w:t>
      </w:r>
      <w:proofErr w:type="spellEnd"/>
      <w:r w:rsidRPr="0039353D">
        <w:rPr>
          <w:sz w:val="18"/>
          <w:szCs w:val="18"/>
        </w:rPr>
        <w:t xml:space="preserve"> del Chaco, 5, 7 y 8 de </w:t>
      </w:r>
      <w:proofErr w:type="spellStart"/>
      <w:r w:rsidRPr="0039353D">
        <w:rPr>
          <w:sz w:val="18"/>
          <w:szCs w:val="18"/>
        </w:rPr>
        <w:t>julio</w:t>
      </w:r>
      <w:proofErr w:type="spellEnd"/>
      <w:r w:rsidRPr="0039353D">
        <w:rPr>
          <w:sz w:val="18"/>
          <w:szCs w:val="18"/>
        </w:rPr>
        <w:t xml:space="preserve"> de 2011.</w:t>
      </w:r>
    </w:p>
    <w:p w:rsidR="00D90858" w:rsidRPr="0039353D" w:rsidRDefault="00D90858" w:rsidP="00D90858">
      <w:pPr>
        <w:autoSpaceDE w:val="0"/>
        <w:autoSpaceDN w:val="0"/>
        <w:adjustRightInd w:val="0"/>
        <w:jc w:val="both"/>
        <w:rPr>
          <w:sz w:val="18"/>
          <w:szCs w:val="18"/>
        </w:rPr>
      </w:pPr>
    </w:p>
    <w:p w:rsidR="00D90858" w:rsidRPr="00D90858" w:rsidRDefault="00D90858" w:rsidP="00D90858">
      <w:pPr>
        <w:autoSpaceDE w:val="0"/>
        <w:autoSpaceDN w:val="0"/>
        <w:adjustRightInd w:val="0"/>
        <w:jc w:val="both"/>
        <w:rPr>
          <w:i/>
          <w:sz w:val="18"/>
          <w:szCs w:val="18"/>
          <w:lang w:val="es-AR"/>
        </w:rPr>
      </w:pPr>
      <w:r w:rsidRPr="00D90858">
        <w:rPr>
          <w:i/>
          <w:sz w:val="18"/>
          <w:szCs w:val="18"/>
          <w:lang w:val="es-AR"/>
        </w:rPr>
        <w:lastRenderedPageBreak/>
        <w:t>V. Ejemplos para documentos electrónicos</w:t>
      </w:r>
    </w:p>
    <w:p w:rsidR="00D90858" w:rsidRPr="00D90858" w:rsidRDefault="00D90858" w:rsidP="00D90858">
      <w:pPr>
        <w:autoSpaceDE w:val="0"/>
        <w:autoSpaceDN w:val="0"/>
        <w:adjustRightInd w:val="0"/>
        <w:jc w:val="both"/>
        <w:rPr>
          <w:sz w:val="18"/>
          <w:szCs w:val="18"/>
          <w:lang w:val="es-AR"/>
        </w:rPr>
      </w:pPr>
      <w:r w:rsidRPr="00D90858">
        <w:rPr>
          <w:sz w:val="18"/>
          <w:szCs w:val="18"/>
          <w:lang w:val="es-AR"/>
        </w:rPr>
        <w:t>V.1. Recursos monográficos</w:t>
      </w:r>
    </w:p>
    <w:p w:rsidR="00D90858" w:rsidRPr="00D90858" w:rsidRDefault="00D90858" w:rsidP="00D90858">
      <w:pPr>
        <w:autoSpaceDE w:val="0"/>
        <w:autoSpaceDN w:val="0"/>
        <w:adjustRightInd w:val="0"/>
        <w:jc w:val="both"/>
        <w:rPr>
          <w:sz w:val="18"/>
          <w:szCs w:val="18"/>
          <w:lang w:val="es-AR"/>
        </w:rPr>
      </w:pPr>
    </w:p>
    <w:p w:rsidR="00D90858" w:rsidRPr="00D90858" w:rsidRDefault="00D90858" w:rsidP="00D90858">
      <w:pPr>
        <w:numPr>
          <w:ilvl w:val="0"/>
          <w:numId w:val="12"/>
        </w:numPr>
        <w:autoSpaceDE w:val="0"/>
        <w:autoSpaceDN w:val="0"/>
        <w:adjustRightInd w:val="0"/>
        <w:jc w:val="both"/>
        <w:rPr>
          <w:sz w:val="18"/>
          <w:szCs w:val="18"/>
          <w:lang w:val="es-AR"/>
        </w:rPr>
      </w:pPr>
      <w:r w:rsidRPr="00D90858">
        <w:rPr>
          <w:sz w:val="18"/>
          <w:szCs w:val="18"/>
          <w:lang w:val="es-AR"/>
        </w:rPr>
        <w:t>ARGENTINA. Ministerio de Educación. Biblioteca Nacional de Maestros. Base de Datos Bibliográficas [</w:t>
      </w:r>
      <w:proofErr w:type="spellStart"/>
      <w:r w:rsidRPr="00D90858">
        <w:rPr>
          <w:sz w:val="18"/>
          <w:szCs w:val="18"/>
          <w:lang w:val="es-AR"/>
        </w:rPr>
        <w:t>cd-rom</w:t>
      </w:r>
      <w:proofErr w:type="spellEnd"/>
      <w:r w:rsidRPr="00D90858">
        <w:rPr>
          <w:sz w:val="18"/>
          <w:szCs w:val="18"/>
          <w:lang w:val="es-AR"/>
        </w:rPr>
        <w:t>]. Buenos Aires: Ministerio de Educación (editor), 2012.</w:t>
      </w:r>
    </w:p>
    <w:p w:rsidR="00D90858" w:rsidRPr="00D90858" w:rsidRDefault="00D90858" w:rsidP="00D90858">
      <w:pPr>
        <w:autoSpaceDE w:val="0"/>
        <w:autoSpaceDN w:val="0"/>
        <w:adjustRightInd w:val="0"/>
        <w:jc w:val="both"/>
        <w:rPr>
          <w:sz w:val="18"/>
          <w:szCs w:val="18"/>
          <w:lang w:val="es-AR"/>
        </w:rPr>
      </w:pPr>
    </w:p>
    <w:p w:rsidR="00D90858" w:rsidRPr="00D90858" w:rsidRDefault="00D90858" w:rsidP="00D90858">
      <w:pPr>
        <w:autoSpaceDE w:val="0"/>
        <w:autoSpaceDN w:val="0"/>
        <w:adjustRightInd w:val="0"/>
        <w:jc w:val="both"/>
        <w:rPr>
          <w:sz w:val="18"/>
          <w:szCs w:val="18"/>
          <w:lang w:val="es-AR"/>
        </w:rPr>
      </w:pPr>
      <w:r w:rsidRPr="00D90858">
        <w:rPr>
          <w:sz w:val="18"/>
          <w:szCs w:val="18"/>
          <w:lang w:val="es-AR"/>
        </w:rPr>
        <w:t>V.2. Artículos de publicaciones periódicas electrónicas</w:t>
      </w:r>
    </w:p>
    <w:p w:rsidR="00D90858" w:rsidRPr="00D90858" w:rsidRDefault="00D90858" w:rsidP="00D90858">
      <w:pPr>
        <w:autoSpaceDE w:val="0"/>
        <w:autoSpaceDN w:val="0"/>
        <w:adjustRightInd w:val="0"/>
        <w:jc w:val="both"/>
        <w:rPr>
          <w:sz w:val="18"/>
          <w:szCs w:val="18"/>
          <w:lang w:val="es-AR"/>
        </w:rPr>
      </w:pPr>
    </w:p>
    <w:p w:rsidR="00D90858" w:rsidRPr="0039353D" w:rsidRDefault="00D90858" w:rsidP="00D90858">
      <w:pPr>
        <w:numPr>
          <w:ilvl w:val="0"/>
          <w:numId w:val="15"/>
        </w:numPr>
        <w:autoSpaceDE w:val="0"/>
        <w:autoSpaceDN w:val="0"/>
        <w:adjustRightInd w:val="0"/>
        <w:jc w:val="both"/>
        <w:rPr>
          <w:i/>
          <w:sz w:val="18"/>
          <w:szCs w:val="18"/>
        </w:rPr>
      </w:pPr>
      <w:r w:rsidRPr="00D90858">
        <w:rPr>
          <w:sz w:val="18"/>
          <w:szCs w:val="18"/>
          <w:lang w:val="es-AR"/>
        </w:rPr>
        <w:t xml:space="preserve">PEREYRA, Darío. </w:t>
      </w:r>
      <w:r w:rsidRPr="00D90858">
        <w:rPr>
          <w:i/>
          <w:sz w:val="18"/>
          <w:szCs w:val="18"/>
          <w:lang w:val="es-AR"/>
        </w:rPr>
        <w:t xml:space="preserve">Regionalismo y Multilateralismo: Opciones para </w:t>
      </w:r>
      <w:smartTag w:uri="urn:schemas-microsoft-com:office:smarttags" w:element="PersonName">
        <w:smartTagPr>
          <w:attr w:name="ProductID" w:val="la Argentina. En Revista"/>
        </w:smartTagPr>
        <w:r w:rsidRPr="00D90858">
          <w:rPr>
            <w:i/>
            <w:sz w:val="18"/>
            <w:szCs w:val="18"/>
            <w:lang w:val="es-AR"/>
          </w:rPr>
          <w:t xml:space="preserve">la Argentina. </w:t>
        </w:r>
        <w:r w:rsidRPr="00D90858">
          <w:rPr>
            <w:sz w:val="18"/>
            <w:szCs w:val="18"/>
            <w:lang w:val="es-AR"/>
          </w:rPr>
          <w:t>En Revista</w:t>
        </w:r>
      </w:smartTag>
      <w:r w:rsidRPr="00D90858">
        <w:rPr>
          <w:sz w:val="18"/>
          <w:szCs w:val="18"/>
          <w:lang w:val="es-AR"/>
        </w:rPr>
        <w:t xml:space="preserve"> del Departamento de Ciencias Económicas de </w:t>
      </w:r>
      <w:smartTag w:uri="urn:schemas-microsoft-com:office:smarttags" w:element="PersonName">
        <w:smartTagPr>
          <w:attr w:name="ProductID" w:val="la Universidad Nacional"/>
        </w:smartTagPr>
        <w:r w:rsidRPr="00D90858">
          <w:rPr>
            <w:sz w:val="18"/>
            <w:szCs w:val="18"/>
            <w:lang w:val="es-AR"/>
          </w:rPr>
          <w:t>la Universidad Nacional</w:t>
        </w:r>
      </w:smartTag>
      <w:r w:rsidRPr="00D90858">
        <w:rPr>
          <w:sz w:val="18"/>
          <w:szCs w:val="18"/>
          <w:lang w:val="es-AR"/>
        </w:rPr>
        <w:t xml:space="preserve"> de La Matanza (RINCE), 2008, núm. 2, vol. 1, pp. 1-39. </w:t>
      </w:r>
      <w:r w:rsidRPr="0039353D">
        <w:rPr>
          <w:sz w:val="18"/>
          <w:szCs w:val="18"/>
        </w:rPr>
        <w:t xml:space="preserve">Disponible </w:t>
      </w:r>
      <w:proofErr w:type="spellStart"/>
      <w:r w:rsidRPr="0039353D">
        <w:rPr>
          <w:sz w:val="18"/>
          <w:szCs w:val="18"/>
        </w:rPr>
        <w:t>en</w:t>
      </w:r>
      <w:proofErr w:type="spellEnd"/>
      <w:r w:rsidRPr="0039353D">
        <w:rPr>
          <w:sz w:val="18"/>
          <w:szCs w:val="18"/>
        </w:rPr>
        <w:t xml:space="preserve"> www.rince.unlam.edu.ar</w:t>
      </w:r>
    </w:p>
    <w:p w:rsidR="00D90858" w:rsidRPr="0039353D" w:rsidRDefault="00D90858" w:rsidP="00D90858">
      <w:pPr>
        <w:autoSpaceDE w:val="0"/>
        <w:autoSpaceDN w:val="0"/>
        <w:adjustRightInd w:val="0"/>
        <w:ind w:left="568"/>
        <w:jc w:val="both"/>
        <w:rPr>
          <w:sz w:val="18"/>
          <w:szCs w:val="18"/>
        </w:rPr>
      </w:pPr>
    </w:p>
    <w:p w:rsidR="00D90858" w:rsidRPr="0039353D" w:rsidRDefault="00D90858" w:rsidP="00D90858">
      <w:pPr>
        <w:autoSpaceDE w:val="0"/>
        <w:autoSpaceDN w:val="0"/>
        <w:adjustRightInd w:val="0"/>
        <w:ind w:left="568"/>
        <w:jc w:val="both"/>
        <w:rPr>
          <w:sz w:val="18"/>
          <w:szCs w:val="18"/>
        </w:rPr>
      </w:pPr>
    </w:p>
    <w:p w:rsidR="00D90858" w:rsidRPr="0039353D" w:rsidRDefault="00D90858" w:rsidP="00D90858">
      <w:pPr>
        <w:autoSpaceDE w:val="0"/>
        <w:autoSpaceDN w:val="0"/>
        <w:adjustRightInd w:val="0"/>
        <w:ind w:left="568"/>
        <w:jc w:val="both"/>
        <w:rPr>
          <w:sz w:val="18"/>
          <w:szCs w:val="18"/>
        </w:rPr>
      </w:pPr>
    </w:p>
    <w:p w:rsidR="00D90858" w:rsidRPr="0039353D" w:rsidRDefault="00D90858" w:rsidP="00D90858">
      <w:pPr>
        <w:ind w:left="720"/>
        <w:rPr>
          <w:rFonts w:eastAsia="Calibri"/>
          <w:sz w:val="18"/>
          <w:szCs w:val="18"/>
          <w:lang w:val="es-AR" w:eastAsia="en-US"/>
        </w:rPr>
      </w:pPr>
    </w:p>
    <w:p w:rsidR="00D90858" w:rsidRPr="0039353D" w:rsidRDefault="00D90858" w:rsidP="00D90858">
      <w:pPr>
        <w:pStyle w:val="Ttulo1"/>
        <w:jc w:val="right"/>
        <w:rPr>
          <w:rFonts w:ascii="Times New Roman" w:hAnsi="Times New Roman"/>
          <w:b/>
          <w:sz w:val="18"/>
          <w:szCs w:val="18"/>
        </w:rPr>
      </w:pPr>
      <w:r w:rsidRPr="0039353D">
        <w:rPr>
          <w:rFonts w:ascii="Times New Roman" w:eastAsia="Calibri" w:hAnsi="Times New Roman"/>
          <w:sz w:val="18"/>
          <w:szCs w:val="18"/>
          <w:lang w:val="es-AR" w:eastAsia="en-US"/>
        </w:rPr>
        <w:t xml:space="preserve">                                                                                                                </w:t>
      </w:r>
      <w:bookmarkStart w:id="16" w:name="_Toc361992101"/>
      <w:r w:rsidRPr="0039353D">
        <w:rPr>
          <w:rFonts w:ascii="Times New Roman" w:hAnsi="Times New Roman"/>
          <w:sz w:val="18"/>
          <w:szCs w:val="18"/>
        </w:rPr>
        <w:t>ANEXO IV</w:t>
      </w:r>
      <w:bookmarkEnd w:id="16"/>
    </w:p>
    <w:p w:rsidR="00D90858" w:rsidRPr="0039353D" w:rsidRDefault="00D90858" w:rsidP="00D90858">
      <w:pPr>
        <w:ind w:left="720"/>
        <w:rPr>
          <w:rFonts w:eastAsia="Calibri"/>
          <w:sz w:val="18"/>
          <w:szCs w:val="18"/>
          <w:lang w:val="es-AR" w:eastAsia="en-US"/>
        </w:rPr>
      </w:pPr>
    </w:p>
    <w:p w:rsidR="00D90858" w:rsidRPr="0039353D" w:rsidRDefault="00D90858" w:rsidP="00D90858">
      <w:pPr>
        <w:ind w:left="720"/>
        <w:rPr>
          <w:rFonts w:eastAsia="Calibri"/>
          <w:sz w:val="18"/>
          <w:szCs w:val="18"/>
          <w:lang w:val="es-AR" w:eastAsia="en-US"/>
        </w:rPr>
      </w:pPr>
      <w:r w:rsidRPr="0039353D">
        <w:rPr>
          <w:rFonts w:eastAsia="Calibri"/>
          <w:sz w:val="18"/>
          <w:szCs w:val="18"/>
          <w:lang w:val="es-AR" w:eastAsia="en-US"/>
        </w:rPr>
        <w:t>ABREVIATURAS USUALES EN LIBROS, PUBLICACIONES TÉCNICAS, DIARIOS, REVISTAS Y DOCUMENTOS LEGALES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5028"/>
      </w:tblGrid>
      <w:tr w:rsidR="00D90858" w:rsidRPr="0039353D" w:rsidTr="00A271E6">
        <w:tc>
          <w:tcPr>
            <w:tcW w:w="4410"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 xml:space="preserve">                          ABREVIATURA</w:t>
            </w:r>
          </w:p>
        </w:tc>
        <w:tc>
          <w:tcPr>
            <w:tcW w:w="5228"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 xml:space="preserve">                                 SIGNIFICADO</w:t>
            </w:r>
          </w:p>
        </w:tc>
      </w:tr>
    </w:tbl>
    <w:p w:rsidR="00D90858" w:rsidRPr="0039353D" w:rsidRDefault="00D90858" w:rsidP="00D90858">
      <w:pPr>
        <w:tabs>
          <w:tab w:val="left" w:pos="4820"/>
        </w:tabs>
        <w:rPr>
          <w:rFonts w:eastAsia="Calibri"/>
          <w:sz w:val="18"/>
          <w:szCs w:val="18"/>
          <w:lang w:val="es-A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D90858" w:rsidRPr="0039353D" w:rsidTr="00A271E6">
        <w:tc>
          <w:tcPr>
            <w:tcW w:w="8721" w:type="dxa"/>
            <w:shd w:val="clear" w:color="auto" w:fill="auto"/>
          </w:tcPr>
          <w:p w:rsidR="00D90858" w:rsidRPr="0039353D" w:rsidRDefault="00D90858" w:rsidP="00A271E6">
            <w:pPr>
              <w:rPr>
                <w:rFonts w:eastAsia="Calibri"/>
                <w:sz w:val="18"/>
                <w:szCs w:val="18"/>
                <w:lang w:eastAsia="en-US"/>
              </w:rPr>
            </w:pPr>
            <w:r w:rsidRPr="0039353D">
              <w:rPr>
                <w:rFonts w:eastAsia="Calibri"/>
                <w:bCs/>
                <w:sz w:val="18"/>
                <w:szCs w:val="18"/>
                <w:lang w:eastAsia="en-US"/>
              </w:rPr>
              <w:t xml:space="preserve">A.    </w:t>
            </w:r>
          </w:p>
        </w:tc>
      </w:tr>
      <w:tr w:rsidR="00D90858" w:rsidRPr="0039353D" w:rsidTr="00A271E6">
        <w:tc>
          <w:tcPr>
            <w:tcW w:w="8721" w:type="dxa"/>
            <w:shd w:val="clear" w:color="auto" w:fill="auto"/>
          </w:tcPr>
          <w:p w:rsidR="00D90858" w:rsidRPr="0039353D" w:rsidRDefault="00D90858" w:rsidP="00A271E6">
            <w:pPr>
              <w:tabs>
                <w:tab w:val="left" w:pos="5670"/>
              </w:tabs>
              <w:rPr>
                <w:rFonts w:eastAsia="Calibri"/>
                <w:sz w:val="18"/>
                <w:szCs w:val="18"/>
                <w:lang w:val="es-AR" w:eastAsia="en-US"/>
              </w:rPr>
            </w:pPr>
            <w:r w:rsidRPr="0039353D">
              <w:rPr>
                <w:rFonts w:eastAsia="Calibri"/>
                <w:sz w:val="18"/>
                <w:szCs w:val="18"/>
                <w:lang w:val="es-AR" w:eastAsia="en-US"/>
              </w:rPr>
              <w:t>Abg.; Abg.do (</w:t>
            </w:r>
            <w:proofErr w:type="spellStart"/>
            <w:r w:rsidRPr="0039353D">
              <w:rPr>
                <w:rFonts w:eastAsia="Calibri"/>
                <w:sz w:val="18"/>
                <w:szCs w:val="18"/>
                <w:lang w:val="es-AR" w:eastAsia="en-US"/>
              </w:rPr>
              <w:t>fem</w:t>
            </w:r>
            <w:proofErr w:type="spellEnd"/>
            <w:r w:rsidRPr="0039353D">
              <w:rPr>
                <w:rFonts w:eastAsia="Calibri"/>
                <w:sz w:val="18"/>
                <w:szCs w:val="18"/>
                <w:lang w:val="es-AR" w:eastAsia="en-US"/>
              </w:rPr>
              <w:t xml:space="preserve">. </w:t>
            </w:r>
            <w:proofErr w:type="spellStart"/>
            <w:r w:rsidRPr="0039353D">
              <w:rPr>
                <w:rFonts w:eastAsia="Calibri"/>
                <w:sz w:val="18"/>
                <w:szCs w:val="18"/>
                <w:lang w:val="es-AR" w:eastAsia="en-US"/>
              </w:rPr>
              <w:t>Abg.da</w:t>
            </w:r>
            <w:proofErr w:type="spellEnd"/>
            <w:r w:rsidRPr="0039353D">
              <w:rPr>
                <w:rFonts w:eastAsia="Calibri"/>
                <w:sz w:val="18"/>
                <w:szCs w:val="18"/>
                <w:lang w:val="es-AR" w:eastAsia="en-US"/>
              </w:rPr>
              <w:t>)                                                abogado, -da</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a. C                                                                                          antes de Cristo (también a. de C.; cf. d. C.)</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admón.                                                                                   administración</w:t>
            </w:r>
          </w:p>
        </w:tc>
      </w:tr>
      <w:tr w:rsidR="00D90858" w:rsidRPr="0039353D" w:rsidTr="00A271E6">
        <w:tc>
          <w:tcPr>
            <w:tcW w:w="8721" w:type="dxa"/>
            <w:shd w:val="clear" w:color="auto" w:fill="auto"/>
          </w:tcPr>
          <w:p w:rsidR="00D90858" w:rsidRPr="0039353D" w:rsidRDefault="00D90858" w:rsidP="00A271E6">
            <w:pPr>
              <w:tabs>
                <w:tab w:val="left" w:pos="4845"/>
              </w:tabs>
              <w:rPr>
                <w:rFonts w:eastAsia="Calibri"/>
                <w:sz w:val="18"/>
                <w:szCs w:val="18"/>
                <w:lang w:val="es-AR" w:eastAsia="en-US"/>
              </w:rPr>
            </w:pPr>
            <w:proofErr w:type="spellStart"/>
            <w:r w:rsidRPr="0039353D">
              <w:rPr>
                <w:rFonts w:eastAsia="Calibri"/>
                <w:sz w:val="18"/>
                <w:szCs w:val="18"/>
                <w:lang w:eastAsia="en-US"/>
              </w:rPr>
              <w:t>adm.or</w:t>
            </w:r>
            <w:proofErr w:type="spellEnd"/>
            <w:r w:rsidRPr="0039353D">
              <w:rPr>
                <w:rFonts w:eastAsia="Calibri"/>
                <w:sz w:val="18"/>
                <w:szCs w:val="18"/>
                <w:lang w:eastAsia="en-US"/>
              </w:rPr>
              <w:t xml:space="preserve"> (fem. </w:t>
            </w:r>
            <w:proofErr w:type="spellStart"/>
            <w:r w:rsidRPr="0039353D">
              <w:rPr>
                <w:rFonts w:eastAsia="Calibri"/>
                <w:sz w:val="18"/>
                <w:szCs w:val="18"/>
                <w:lang w:eastAsia="en-US"/>
              </w:rPr>
              <w:t>adm.ora</w:t>
            </w:r>
            <w:proofErr w:type="spellEnd"/>
            <w:r w:rsidRPr="0039353D">
              <w:rPr>
                <w:rFonts w:eastAsia="Calibri"/>
                <w:sz w:val="18"/>
                <w:szCs w:val="18"/>
                <w:lang w:eastAsia="en-US"/>
              </w:rPr>
              <w:t xml:space="preserve">); </w:t>
            </w:r>
            <w:proofErr w:type="spellStart"/>
            <w:r w:rsidRPr="0039353D">
              <w:rPr>
                <w:rFonts w:eastAsia="Calibri"/>
                <w:sz w:val="18"/>
                <w:szCs w:val="18"/>
                <w:lang w:eastAsia="en-US"/>
              </w:rPr>
              <w:t>admr</w:t>
            </w:r>
            <w:proofErr w:type="spellEnd"/>
            <w:r w:rsidRPr="0039353D">
              <w:rPr>
                <w:rFonts w:eastAsia="Calibri"/>
                <w:sz w:val="18"/>
                <w:szCs w:val="18"/>
                <w:lang w:eastAsia="en-US"/>
              </w:rPr>
              <w:t xml:space="preserve">.                                           </w:t>
            </w:r>
            <w:r w:rsidRPr="0039353D">
              <w:rPr>
                <w:rFonts w:eastAsia="Calibri"/>
                <w:sz w:val="18"/>
                <w:szCs w:val="18"/>
                <w:lang w:val="es-AR" w:eastAsia="en-US"/>
              </w:rPr>
              <w:t>administrador</w:t>
            </w:r>
          </w:p>
        </w:tc>
      </w:tr>
      <w:tr w:rsidR="00D90858" w:rsidRPr="0039353D" w:rsidTr="00A271E6">
        <w:tc>
          <w:tcPr>
            <w:tcW w:w="8721" w:type="dxa"/>
            <w:shd w:val="clear" w:color="auto" w:fill="auto"/>
          </w:tcPr>
          <w:p w:rsidR="00D90858" w:rsidRPr="0039353D" w:rsidRDefault="00D90858" w:rsidP="00A271E6">
            <w:pPr>
              <w:ind w:left="4820" w:hanging="4820"/>
              <w:rPr>
                <w:rFonts w:eastAsia="Calibri"/>
                <w:sz w:val="18"/>
                <w:szCs w:val="18"/>
                <w:lang w:val="es-AR" w:eastAsia="en-US"/>
              </w:rPr>
            </w:pPr>
            <w:r w:rsidRPr="0039353D">
              <w:rPr>
                <w:rFonts w:eastAsia="Calibri"/>
                <w:sz w:val="18"/>
                <w:szCs w:val="18"/>
                <w:lang w:val="es-AR" w:eastAsia="en-US"/>
              </w:rPr>
              <w:t>a. m.                                                                                        ante merídiem (lat.: 'antes del mediodía'; cf. m. y p.)</w:t>
            </w:r>
          </w:p>
        </w:tc>
      </w:tr>
      <w:tr w:rsidR="00D90858" w:rsidRPr="0039353D" w:rsidTr="00A271E6">
        <w:tc>
          <w:tcPr>
            <w:tcW w:w="8721" w:type="dxa"/>
            <w:shd w:val="clear" w:color="auto" w:fill="auto"/>
          </w:tcPr>
          <w:p w:rsidR="00D90858" w:rsidRPr="0039353D" w:rsidRDefault="00D90858" w:rsidP="00A271E6">
            <w:pPr>
              <w:tabs>
                <w:tab w:val="left" w:pos="4822"/>
              </w:tabs>
              <w:rPr>
                <w:rFonts w:eastAsia="Calibri"/>
                <w:sz w:val="18"/>
                <w:szCs w:val="18"/>
                <w:lang w:val="es-AR" w:eastAsia="en-US"/>
              </w:rPr>
            </w:pPr>
            <w:r w:rsidRPr="0039353D">
              <w:rPr>
                <w:rFonts w:eastAsia="Calibri"/>
                <w:sz w:val="18"/>
                <w:szCs w:val="18"/>
                <w:lang w:val="es-AR" w:eastAsia="en-US"/>
              </w:rPr>
              <w:t>apdo.                                                                                      apartado</w:t>
            </w:r>
          </w:p>
        </w:tc>
      </w:tr>
      <w:tr w:rsidR="00D90858" w:rsidRPr="0039353D" w:rsidTr="00A271E6">
        <w:tc>
          <w:tcPr>
            <w:tcW w:w="8721" w:type="dxa"/>
            <w:shd w:val="clear" w:color="auto" w:fill="auto"/>
          </w:tcPr>
          <w:p w:rsidR="00D90858" w:rsidRPr="0039353D" w:rsidRDefault="00D90858" w:rsidP="00A271E6">
            <w:pPr>
              <w:tabs>
                <w:tab w:val="left" w:pos="4845"/>
              </w:tabs>
              <w:rPr>
                <w:rFonts w:eastAsia="Calibri"/>
                <w:sz w:val="18"/>
                <w:szCs w:val="18"/>
                <w:lang w:val="es-AR" w:eastAsia="en-US"/>
              </w:rPr>
            </w:pPr>
            <w:r w:rsidRPr="0039353D">
              <w:rPr>
                <w:rFonts w:eastAsia="Calibri"/>
                <w:sz w:val="18"/>
                <w:szCs w:val="18"/>
                <w:lang w:val="es-AR" w:eastAsia="en-US"/>
              </w:rPr>
              <w:t>Arq.                                                                                         arquitecto, -</w:t>
            </w:r>
            <w:proofErr w:type="spellStart"/>
            <w:r w:rsidRPr="0039353D">
              <w:rPr>
                <w:rFonts w:eastAsia="Calibri"/>
                <w:sz w:val="18"/>
                <w:szCs w:val="18"/>
                <w:lang w:val="es-AR" w:eastAsia="en-US"/>
              </w:rPr>
              <w:t>ta</w:t>
            </w:r>
            <w:proofErr w:type="spellEnd"/>
          </w:p>
        </w:tc>
      </w:tr>
      <w:tr w:rsidR="00D90858" w:rsidRPr="0039353D" w:rsidTr="00A271E6">
        <w:tc>
          <w:tcPr>
            <w:tcW w:w="8721" w:type="dxa"/>
            <w:shd w:val="clear" w:color="auto" w:fill="auto"/>
          </w:tcPr>
          <w:p w:rsidR="00D90858" w:rsidRPr="0039353D" w:rsidRDefault="00D90858" w:rsidP="00A271E6">
            <w:pPr>
              <w:tabs>
                <w:tab w:val="left" w:pos="4837"/>
              </w:tabs>
              <w:rPr>
                <w:rFonts w:eastAsia="Calibri"/>
                <w:sz w:val="18"/>
                <w:szCs w:val="18"/>
                <w:lang w:val="es-AR" w:eastAsia="en-US"/>
              </w:rPr>
            </w:pPr>
            <w:r w:rsidRPr="0039353D">
              <w:rPr>
                <w:rFonts w:eastAsia="Calibri"/>
                <w:sz w:val="18"/>
                <w:szCs w:val="18"/>
                <w:lang w:val="es-AR" w:eastAsia="en-US"/>
              </w:rPr>
              <w:t>art.; art.º                                                                                artículo</w:t>
            </w:r>
          </w:p>
        </w:tc>
      </w:tr>
      <w:tr w:rsidR="00D90858" w:rsidRPr="0039353D" w:rsidTr="00A271E6">
        <w:tc>
          <w:tcPr>
            <w:tcW w:w="8721" w:type="dxa"/>
            <w:shd w:val="clear" w:color="auto" w:fill="auto"/>
          </w:tcPr>
          <w:p w:rsidR="00D90858" w:rsidRPr="0039353D" w:rsidRDefault="00D90858" w:rsidP="00A271E6">
            <w:pPr>
              <w:tabs>
                <w:tab w:val="left" w:pos="4815"/>
              </w:tabs>
              <w:rPr>
                <w:rFonts w:eastAsia="Calibri"/>
                <w:sz w:val="18"/>
                <w:szCs w:val="18"/>
                <w:lang w:val="es-AR" w:eastAsia="en-US"/>
              </w:rPr>
            </w:pPr>
            <w:r w:rsidRPr="0039353D">
              <w:rPr>
                <w:rFonts w:eastAsia="Calibri"/>
                <w:sz w:val="18"/>
                <w:szCs w:val="18"/>
                <w:lang w:val="es-AR" w:eastAsia="en-US"/>
              </w:rPr>
              <w:t>av.; avd.; avda.                                                                      avenida</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B.</w:t>
            </w:r>
          </w:p>
        </w:tc>
      </w:tr>
      <w:tr w:rsidR="00D90858" w:rsidRPr="0039353D" w:rsidTr="00A271E6">
        <w:tc>
          <w:tcPr>
            <w:tcW w:w="8721" w:type="dxa"/>
            <w:shd w:val="clear" w:color="auto" w:fill="auto"/>
          </w:tcPr>
          <w:p w:rsidR="00D90858" w:rsidRPr="0039353D" w:rsidRDefault="00D90858" w:rsidP="00A271E6">
            <w:pPr>
              <w:tabs>
                <w:tab w:val="left" w:pos="4822"/>
              </w:tabs>
              <w:rPr>
                <w:rFonts w:eastAsia="Calibri"/>
                <w:sz w:val="18"/>
                <w:szCs w:val="18"/>
                <w:lang w:val="es-AR" w:eastAsia="en-US"/>
              </w:rPr>
            </w:pPr>
            <w:r w:rsidRPr="0039353D">
              <w:rPr>
                <w:rFonts w:eastAsia="Calibri"/>
                <w:sz w:val="18"/>
                <w:szCs w:val="18"/>
                <w:lang w:val="es-AR" w:eastAsia="en-US"/>
              </w:rPr>
              <w:t>Bco.                                                                                         banco ('entidad financiera')</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Bibl.                                                                                         biblioteca</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Bs. As.                                                                                     Buenos Aires (capital de la Argentina)</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C.</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 xml:space="preserve">C.ª                                                                                           compañía (también Cía., </w:t>
            </w:r>
            <w:proofErr w:type="spellStart"/>
            <w:r w:rsidRPr="0039353D">
              <w:rPr>
                <w:rFonts w:eastAsia="Calibri"/>
                <w:sz w:val="18"/>
                <w:szCs w:val="18"/>
                <w:lang w:val="es-AR" w:eastAsia="en-US"/>
              </w:rPr>
              <w:t>C.ía</w:t>
            </w:r>
            <w:proofErr w:type="spellEnd"/>
            <w:r w:rsidRPr="0039353D">
              <w:rPr>
                <w:rFonts w:eastAsia="Calibri"/>
                <w:sz w:val="18"/>
                <w:szCs w:val="18"/>
                <w:lang w:val="es-AR" w:eastAsia="en-US"/>
              </w:rPr>
              <w:t xml:space="preserve"> y Comp.)</w:t>
            </w:r>
          </w:p>
        </w:tc>
      </w:tr>
      <w:tr w:rsidR="00D90858" w:rsidRPr="0039353D" w:rsidTr="00A271E6">
        <w:tc>
          <w:tcPr>
            <w:tcW w:w="8721" w:type="dxa"/>
            <w:shd w:val="clear" w:color="auto" w:fill="auto"/>
          </w:tcPr>
          <w:p w:rsidR="00D90858" w:rsidRPr="0039353D" w:rsidRDefault="00D90858" w:rsidP="00A271E6">
            <w:pPr>
              <w:tabs>
                <w:tab w:val="left" w:pos="4807"/>
              </w:tabs>
              <w:rPr>
                <w:rFonts w:eastAsia="Calibri"/>
                <w:sz w:val="18"/>
                <w:szCs w:val="18"/>
                <w:lang w:val="es-AR" w:eastAsia="en-US"/>
              </w:rPr>
            </w:pPr>
            <w:r w:rsidRPr="0039353D">
              <w:rPr>
                <w:rFonts w:eastAsia="Calibri"/>
                <w:sz w:val="18"/>
                <w:szCs w:val="18"/>
                <w:lang w:val="es-AR" w:eastAsia="en-US"/>
              </w:rPr>
              <w:t>cap.                                                                                         capítulo (también c. y cap.º)</w:t>
            </w:r>
          </w:p>
        </w:tc>
      </w:tr>
      <w:tr w:rsidR="00D90858" w:rsidRPr="0039353D" w:rsidTr="00A271E6">
        <w:tc>
          <w:tcPr>
            <w:tcW w:w="8721" w:type="dxa"/>
            <w:shd w:val="clear" w:color="auto" w:fill="auto"/>
          </w:tcPr>
          <w:p w:rsidR="00D90858" w:rsidRPr="0039353D" w:rsidRDefault="00D90858" w:rsidP="00A271E6">
            <w:pPr>
              <w:tabs>
                <w:tab w:val="left" w:pos="4822"/>
              </w:tabs>
              <w:rPr>
                <w:rFonts w:eastAsia="Calibri"/>
                <w:sz w:val="18"/>
                <w:szCs w:val="18"/>
                <w:lang w:val="es-AR" w:eastAsia="en-US"/>
              </w:rPr>
            </w:pPr>
            <w:r w:rsidRPr="0039353D">
              <w:rPr>
                <w:rFonts w:eastAsia="Calibri"/>
                <w:sz w:val="18"/>
                <w:szCs w:val="18"/>
                <w:lang w:val="es-AR" w:eastAsia="en-US"/>
              </w:rPr>
              <w:t>Cap.                                                                                        capital || capitán</w:t>
            </w:r>
          </w:p>
        </w:tc>
      </w:tr>
      <w:tr w:rsidR="00D90858" w:rsidRPr="0039353D" w:rsidTr="00A271E6">
        <w:tc>
          <w:tcPr>
            <w:tcW w:w="8721" w:type="dxa"/>
            <w:shd w:val="clear" w:color="auto" w:fill="auto"/>
          </w:tcPr>
          <w:p w:rsidR="00D90858" w:rsidRPr="0039353D" w:rsidRDefault="00D90858" w:rsidP="00A271E6">
            <w:pPr>
              <w:tabs>
                <w:tab w:val="left" w:pos="4815"/>
              </w:tabs>
              <w:rPr>
                <w:rFonts w:eastAsia="Calibri"/>
                <w:sz w:val="18"/>
                <w:szCs w:val="18"/>
                <w:lang w:val="es-AR" w:eastAsia="en-US"/>
              </w:rPr>
            </w:pPr>
            <w:r w:rsidRPr="0039353D">
              <w:rPr>
                <w:rFonts w:eastAsia="Calibri"/>
                <w:sz w:val="18"/>
                <w:szCs w:val="18"/>
                <w:lang w:val="es-AR" w:eastAsia="en-US"/>
              </w:rPr>
              <w:t>Cap. Fed.                                                                                capital federal (también C. F.)</w:t>
            </w:r>
          </w:p>
        </w:tc>
      </w:tr>
      <w:tr w:rsidR="00D90858" w:rsidRPr="0039353D" w:rsidTr="00A271E6">
        <w:tc>
          <w:tcPr>
            <w:tcW w:w="8721" w:type="dxa"/>
            <w:shd w:val="clear" w:color="auto" w:fill="auto"/>
          </w:tcPr>
          <w:p w:rsidR="00D90858" w:rsidRPr="0039353D" w:rsidRDefault="00D90858" w:rsidP="00A271E6">
            <w:pPr>
              <w:tabs>
                <w:tab w:val="left" w:pos="4822"/>
              </w:tabs>
              <w:rPr>
                <w:rFonts w:eastAsia="Calibri"/>
                <w:sz w:val="18"/>
                <w:szCs w:val="18"/>
                <w:lang w:val="es-AR" w:eastAsia="en-US"/>
              </w:rPr>
            </w:pPr>
            <w:r w:rsidRPr="0039353D">
              <w:rPr>
                <w:rFonts w:eastAsia="Calibri"/>
                <w:sz w:val="18"/>
                <w:szCs w:val="18"/>
                <w:lang w:val="es-AR" w:eastAsia="en-US"/>
              </w:rPr>
              <w:t>c/c                                                                                           cuenta corriente (también cta. cte.)</w:t>
            </w:r>
          </w:p>
        </w:tc>
      </w:tr>
      <w:tr w:rsidR="00D90858" w:rsidRPr="0039353D" w:rsidTr="00A271E6">
        <w:tc>
          <w:tcPr>
            <w:tcW w:w="8721" w:type="dxa"/>
            <w:shd w:val="clear" w:color="auto" w:fill="auto"/>
          </w:tcPr>
          <w:p w:rsidR="00D90858" w:rsidRPr="0039353D" w:rsidRDefault="00D90858" w:rsidP="00A271E6">
            <w:pPr>
              <w:tabs>
                <w:tab w:val="left" w:pos="4800"/>
              </w:tabs>
              <w:rPr>
                <w:rFonts w:eastAsia="Calibri"/>
                <w:sz w:val="18"/>
                <w:szCs w:val="18"/>
                <w:lang w:val="es-AR" w:eastAsia="en-US"/>
              </w:rPr>
            </w:pPr>
            <w:r w:rsidRPr="0039353D">
              <w:rPr>
                <w:rFonts w:eastAsia="Calibri"/>
                <w:sz w:val="18"/>
                <w:szCs w:val="18"/>
                <w:lang w:val="es-AR" w:eastAsia="en-US"/>
              </w:rPr>
              <w:t>Cdad.                                                                                      ciudad</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c. e.                                                                                         correo electrónico</w:t>
            </w:r>
          </w:p>
        </w:tc>
      </w:tr>
      <w:tr w:rsidR="00D90858" w:rsidRPr="0039353D" w:rsidTr="00A271E6">
        <w:tc>
          <w:tcPr>
            <w:tcW w:w="8721" w:type="dxa"/>
            <w:shd w:val="clear" w:color="auto" w:fill="auto"/>
          </w:tcPr>
          <w:p w:rsidR="00D90858" w:rsidRPr="0039353D" w:rsidRDefault="00D90858" w:rsidP="00A271E6">
            <w:pPr>
              <w:ind w:left="4820" w:hanging="4820"/>
              <w:rPr>
                <w:rFonts w:eastAsia="Calibri"/>
                <w:sz w:val="18"/>
                <w:szCs w:val="18"/>
                <w:lang w:val="es-AR" w:eastAsia="en-US"/>
              </w:rPr>
            </w:pPr>
            <w:r w:rsidRPr="0039353D">
              <w:rPr>
                <w:rFonts w:eastAsia="Calibri"/>
                <w:sz w:val="18"/>
                <w:szCs w:val="18"/>
                <w:lang w:val="es-AR" w:eastAsia="en-US"/>
              </w:rPr>
              <w:t xml:space="preserve">cent. (pl. </w:t>
            </w:r>
            <w:proofErr w:type="spellStart"/>
            <w:r w:rsidRPr="0039353D">
              <w:rPr>
                <w:rFonts w:eastAsia="Calibri"/>
                <w:sz w:val="18"/>
                <w:szCs w:val="18"/>
                <w:lang w:val="es-AR" w:eastAsia="en-US"/>
              </w:rPr>
              <w:t>irreg</w:t>
            </w:r>
            <w:proofErr w:type="spellEnd"/>
            <w:r w:rsidRPr="0039353D">
              <w:rPr>
                <w:rFonts w:eastAsia="Calibri"/>
                <w:sz w:val="18"/>
                <w:szCs w:val="18"/>
                <w:lang w:val="es-AR" w:eastAsia="en-US"/>
              </w:rPr>
              <w:t>.: cts.)                                                            centavo (también c., ctv. y ctvo.; cf. ¢) || centésimo</w:t>
            </w:r>
          </w:p>
        </w:tc>
      </w:tr>
      <w:tr w:rsidR="00D90858" w:rsidRPr="0039353D" w:rsidTr="00A271E6">
        <w:tc>
          <w:tcPr>
            <w:tcW w:w="8721" w:type="dxa"/>
            <w:shd w:val="clear" w:color="auto" w:fill="auto"/>
          </w:tcPr>
          <w:p w:rsidR="00D90858" w:rsidRPr="0039353D" w:rsidRDefault="00D90858" w:rsidP="00A271E6">
            <w:pPr>
              <w:tabs>
                <w:tab w:val="left" w:pos="4845"/>
              </w:tabs>
              <w:rPr>
                <w:rFonts w:eastAsia="Calibri"/>
                <w:sz w:val="18"/>
                <w:szCs w:val="18"/>
                <w:lang w:val="es-AR" w:eastAsia="en-US"/>
              </w:rPr>
            </w:pPr>
            <w:r w:rsidRPr="0039353D">
              <w:rPr>
                <w:rFonts w:eastAsia="Calibri"/>
                <w:sz w:val="18"/>
                <w:szCs w:val="18"/>
                <w:lang w:val="es-AR" w:eastAsia="en-US"/>
              </w:rPr>
              <w:t xml:space="preserve">cént. (pl. </w:t>
            </w:r>
            <w:proofErr w:type="spellStart"/>
            <w:r w:rsidRPr="0039353D">
              <w:rPr>
                <w:rFonts w:eastAsia="Calibri"/>
                <w:sz w:val="18"/>
                <w:szCs w:val="18"/>
                <w:lang w:val="es-AR" w:eastAsia="en-US"/>
              </w:rPr>
              <w:t>irreg</w:t>
            </w:r>
            <w:proofErr w:type="spellEnd"/>
            <w:r w:rsidRPr="0039353D">
              <w:rPr>
                <w:rFonts w:eastAsia="Calibri"/>
                <w:sz w:val="18"/>
                <w:szCs w:val="18"/>
                <w:lang w:val="es-AR" w:eastAsia="en-US"/>
              </w:rPr>
              <w:t>.: cts.)                                                            céntimo.</w:t>
            </w:r>
          </w:p>
        </w:tc>
      </w:tr>
      <w:tr w:rsidR="00D90858" w:rsidRPr="0039353D" w:rsidTr="00A271E6">
        <w:tc>
          <w:tcPr>
            <w:tcW w:w="8721" w:type="dxa"/>
            <w:shd w:val="clear" w:color="auto" w:fill="auto"/>
          </w:tcPr>
          <w:p w:rsidR="00D90858" w:rsidRPr="0039353D" w:rsidRDefault="00D90858" w:rsidP="00A271E6">
            <w:pPr>
              <w:ind w:left="4820" w:hanging="4820"/>
              <w:rPr>
                <w:rFonts w:eastAsia="Calibri"/>
                <w:sz w:val="18"/>
                <w:szCs w:val="18"/>
                <w:lang w:val="es-AR" w:eastAsia="en-US"/>
              </w:rPr>
            </w:pPr>
            <w:r w:rsidRPr="0039353D">
              <w:rPr>
                <w:rFonts w:eastAsia="Calibri"/>
                <w:sz w:val="18"/>
                <w:szCs w:val="18"/>
                <w:lang w:val="es-AR" w:eastAsia="en-US"/>
              </w:rPr>
              <w:t>cf.; cfr.                                                                                    cónfer (lat.: 'compara'; también cónf. y cónfr.      equivale a compárese, cf. cp.)</w:t>
            </w:r>
          </w:p>
        </w:tc>
      </w:tr>
      <w:tr w:rsidR="00D90858" w:rsidRPr="0039353D" w:rsidTr="00A271E6">
        <w:tc>
          <w:tcPr>
            <w:tcW w:w="8721" w:type="dxa"/>
            <w:shd w:val="clear" w:color="auto" w:fill="auto"/>
          </w:tcPr>
          <w:p w:rsidR="00D90858" w:rsidRPr="0039353D" w:rsidRDefault="00D90858" w:rsidP="00A271E6">
            <w:pPr>
              <w:tabs>
                <w:tab w:val="left" w:pos="4815"/>
              </w:tabs>
              <w:rPr>
                <w:rFonts w:eastAsia="Calibri"/>
                <w:sz w:val="18"/>
                <w:szCs w:val="18"/>
                <w:lang w:val="es-AR" w:eastAsia="en-US"/>
              </w:rPr>
            </w:pPr>
            <w:r w:rsidRPr="0039353D">
              <w:rPr>
                <w:rFonts w:eastAsia="Calibri"/>
                <w:sz w:val="18"/>
                <w:szCs w:val="18"/>
                <w:lang w:val="es-AR" w:eastAsia="en-US"/>
              </w:rPr>
              <w:t>c. f. s                                                                                       coste, flete y seguro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cgo.                                                                                         cargo (también c/)</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ch/                                                                                           cheque</w:t>
            </w:r>
          </w:p>
        </w:tc>
      </w:tr>
      <w:tr w:rsidR="00D90858" w:rsidRPr="0039353D" w:rsidTr="00A271E6">
        <w:tc>
          <w:tcPr>
            <w:tcW w:w="8721" w:type="dxa"/>
            <w:shd w:val="clear" w:color="auto" w:fill="auto"/>
          </w:tcPr>
          <w:p w:rsidR="00D90858" w:rsidRPr="0039353D" w:rsidRDefault="00D90858" w:rsidP="00A271E6">
            <w:pPr>
              <w:tabs>
                <w:tab w:val="left" w:pos="4820"/>
              </w:tabs>
              <w:rPr>
                <w:rFonts w:eastAsia="Calibri"/>
                <w:sz w:val="18"/>
                <w:szCs w:val="18"/>
                <w:lang w:val="es-AR" w:eastAsia="en-US"/>
              </w:rPr>
            </w:pPr>
            <w:r w:rsidRPr="0039353D">
              <w:rPr>
                <w:rFonts w:eastAsia="Calibri"/>
                <w:sz w:val="18"/>
                <w:szCs w:val="18"/>
                <w:lang w:val="es-AR" w:eastAsia="en-US"/>
              </w:rPr>
              <w:t xml:space="preserve">Cía.; </w:t>
            </w:r>
            <w:proofErr w:type="spellStart"/>
            <w:r w:rsidRPr="0039353D">
              <w:rPr>
                <w:rFonts w:eastAsia="Calibri"/>
                <w:sz w:val="18"/>
                <w:szCs w:val="18"/>
                <w:lang w:val="es-AR" w:eastAsia="en-US"/>
              </w:rPr>
              <w:t>C.ía</w:t>
            </w:r>
            <w:proofErr w:type="spellEnd"/>
            <w:r w:rsidRPr="0039353D">
              <w:rPr>
                <w:rFonts w:eastAsia="Calibri"/>
                <w:sz w:val="18"/>
                <w:szCs w:val="18"/>
                <w:lang w:val="es-AR" w:eastAsia="en-US"/>
              </w:rPr>
              <w:t xml:space="preserve">                                                                                 compañía (también C.ª y Comp.)</w:t>
            </w:r>
          </w:p>
        </w:tc>
      </w:tr>
      <w:tr w:rsidR="00D90858" w:rsidRPr="0039353D" w:rsidTr="00A271E6">
        <w:tc>
          <w:tcPr>
            <w:tcW w:w="8721" w:type="dxa"/>
            <w:shd w:val="clear" w:color="auto" w:fill="auto"/>
          </w:tcPr>
          <w:p w:rsidR="00D90858" w:rsidRPr="0039353D" w:rsidRDefault="00D90858" w:rsidP="00A271E6">
            <w:pPr>
              <w:tabs>
                <w:tab w:val="left" w:pos="4807"/>
              </w:tabs>
              <w:rPr>
                <w:rFonts w:eastAsia="Calibri"/>
                <w:sz w:val="18"/>
                <w:szCs w:val="18"/>
                <w:lang w:val="es-AR" w:eastAsia="en-US"/>
              </w:rPr>
            </w:pPr>
            <w:r w:rsidRPr="0039353D">
              <w:rPr>
                <w:rFonts w:eastAsia="Calibri"/>
                <w:sz w:val="18"/>
                <w:szCs w:val="18"/>
                <w:lang w:val="es-AR" w:eastAsia="en-US"/>
              </w:rPr>
              <w:t>cje.                                                                                          corretaje</w:t>
            </w:r>
          </w:p>
        </w:tc>
      </w:tr>
      <w:tr w:rsidR="00D90858" w:rsidRPr="0039353D" w:rsidTr="00A271E6">
        <w:tc>
          <w:tcPr>
            <w:tcW w:w="8721" w:type="dxa"/>
            <w:shd w:val="clear" w:color="auto" w:fill="auto"/>
          </w:tcPr>
          <w:p w:rsidR="00D90858" w:rsidRPr="0039353D" w:rsidRDefault="00D90858" w:rsidP="00A271E6">
            <w:pPr>
              <w:tabs>
                <w:tab w:val="left" w:pos="4792"/>
              </w:tabs>
              <w:rPr>
                <w:rFonts w:eastAsia="Calibri"/>
                <w:sz w:val="18"/>
                <w:szCs w:val="18"/>
                <w:lang w:val="es-AR" w:eastAsia="en-US"/>
              </w:rPr>
            </w:pPr>
            <w:r w:rsidRPr="0039353D">
              <w:rPr>
                <w:rFonts w:eastAsia="Calibri"/>
                <w:sz w:val="18"/>
                <w:szCs w:val="18"/>
                <w:lang w:val="es-AR" w:eastAsia="en-US"/>
              </w:rPr>
              <w:t>cód.                                                                                        código</w:t>
            </w:r>
          </w:p>
        </w:tc>
      </w:tr>
      <w:tr w:rsidR="00D90858" w:rsidRPr="0039353D" w:rsidTr="00A271E6">
        <w:tc>
          <w:tcPr>
            <w:tcW w:w="8721" w:type="dxa"/>
            <w:shd w:val="clear" w:color="auto" w:fill="auto"/>
          </w:tcPr>
          <w:p w:rsidR="00D90858" w:rsidRPr="0039353D" w:rsidRDefault="00D90858" w:rsidP="00A271E6">
            <w:pPr>
              <w:tabs>
                <w:tab w:val="left" w:pos="4830"/>
              </w:tabs>
              <w:rPr>
                <w:rFonts w:eastAsia="Calibri"/>
                <w:sz w:val="18"/>
                <w:szCs w:val="18"/>
                <w:lang w:val="es-AR" w:eastAsia="en-US"/>
              </w:rPr>
            </w:pPr>
            <w:r w:rsidRPr="0039353D">
              <w:rPr>
                <w:rFonts w:eastAsia="Calibri"/>
                <w:sz w:val="18"/>
                <w:szCs w:val="18"/>
                <w:lang w:val="es-AR" w:eastAsia="en-US"/>
              </w:rPr>
              <w:t>col.                                                                                          colección || colonia ('barrio') [Méx.] || columna</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 xml:space="preserve">Col.                                                                                          colegio </w:t>
            </w:r>
          </w:p>
        </w:tc>
      </w:tr>
      <w:tr w:rsidR="00D90858" w:rsidRPr="0039353D" w:rsidTr="00A271E6">
        <w:tc>
          <w:tcPr>
            <w:tcW w:w="8721" w:type="dxa"/>
            <w:shd w:val="clear" w:color="auto" w:fill="auto"/>
          </w:tcPr>
          <w:p w:rsidR="00D90858" w:rsidRPr="0039353D" w:rsidRDefault="00D90858" w:rsidP="00A271E6">
            <w:pPr>
              <w:tabs>
                <w:tab w:val="left" w:pos="4830"/>
              </w:tabs>
              <w:rPr>
                <w:rFonts w:eastAsia="Calibri"/>
                <w:sz w:val="18"/>
                <w:szCs w:val="18"/>
                <w:lang w:val="es-AR" w:eastAsia="en-US"/>
              </w:rPr>
            </w:pPr>
            <w:proofErr w:type="spellStart"/>
            <w:r w:rsidRPr="0039353D">
              <w:rPr>
                <w:rFonts w:eastAsia="Calibri"/>
                <w:sz w:val="18"/>
                <w:szCs w:val="18"/>
                <w:lang w:val="es-AR" w:eastAsia="en-US"/>
              </w:rPr>
              <w:t>com.ón</w:t>
            </w:r>
            <w:proofErr w:type="spellEnd"/>
            <w:r w:rsidRPr="0039353D">
              <w:rPr>
                <w:rFonts w:eastAsia="Calibri"/>
                <w:sz w:val="18"/>
                <w:szCs w:val="18"/>
                <w:lang w:val="es-AR" w:eastAsia="en-US"/>
              </w:rPr>
              <w:t xml:space="preserve">                                                                                   comisión</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lastRenderedPageBreak/>
              <w:t xml:space="preserve">Comp.                                                                                    compañía (también C.ª, Cía. y </w:t>
            </w:r>
            <w:proofErr w:type="spellStart"/>
            <w:r w:rsidRPr="0039353D">
              <w:rPr>
                <w:rFonts w:eastAsia="Calibri"/>
                <w:sz w:val="18"/>
                <w:szCs w:val="18"/>
                <w:lang w:val="es-AR" w:eastAsia="en-US"/>
              </w:rPr>
              <w:t>C.ía</w:t>
            </w:r>
            <w:proofErr w:type="spellEnd"/>
            <w:r w:rsidRPr="0039353D">
              <w:rPr>
                <w:rFonts w:eastAsia="Calibri"/>
                <w:sz w:val="18"/>
                <w:szCs w:val="18"/>
                <w:lang w:val="es-AR" w:eastAsia="en-US"/>
              </w:rPr>
              <w:t>)</w:t>
            </w:r>
          </w:p>
        </w:tc>
      </w:tr>
      <w:tr w:rsidR="00D90858" w:rsidRPr="0039353D" w:rsidTr="00A271E6">
        <w:tc>
          <w:tcPr>
            <w:tcW w:w="8721" w:type="dxa"/>
            <w:shd w:val="clear" w:color="auto" w:fill="auto"/>
          </w:tcPr>
          <w:p w:rsidR="00D90858" w:rsidRPr="0039353D" w:rsidRDefault="00D90858" w:rsidP="00A271E6">
            <w:pPr>
              <w:ind w:left="4820" w:hanging="4820"/>
              <w:rPr>
                <w:rFonts w:eastAsia="Calibri"/>
                <w:sz w:val="18"/>
                <w:szCs w:val="18"/>
                <w:lang w:val="es-AR" w:eastAsia="en-US"/>
              </w:rPr>
            </w:pPr>
            <w:r w:rsidRPr="0039353D">
              <w:rPr>
                <w:rFonts w:eastAsia="Calibri"/>
                <w:sz w:val="18"/>
                <w:szCs w:val="18"/>
                <w:lang w:val="es-AR" w:eastAsia="en-US"/>
              </w:rPr>
              <w:t xml:space="preserve">cónf.; cónfr.                                                                          cónfer (lat.: 'compara'; p. </w:t>
            </w:r>
            <w:proofErr w:type="spellStart"/>
            <w:r w:rsidRPr="0039353D">
              <w:rPr>
                <w:rFonts w:eastAsia="Calibri"/>
                <w:sz w:val="18"/>
                <w:szCs w:val="18"/>
                <w:lang w:val="es-AR" w:eastAsia="en-US"/>
              </w:rPr>
              <w:t>us</w:t>
            </w:r>
            <w:proofErr w:type="spellEnd"/>
            <w:r w:rsidRPr="0039353D">
              <w:rPr>
                <w:rFonts w:eastAsia="Calibri"/>
                <w:sz w:val="18"/>
                <w:szCs w:val="18"/>
                <w:lang w:val="es-AR" w:eastAsia="en-US"/>
              </w:rPr>
              <w:t xml:space="preserve">.; también cf. y cfr.;   equivale a compárese, cf. cp.)  </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eastAsia="en-US"/>
              </w:rPr>
            </w:pPr>
            <w:proofErr w:type="spellStart"/>
            <w:r w:rsidRPr="0039353D">
              <w:rPr>
                <w:rFonts w:eastAsia="Calibri"/>
                <w:sz w:val="18"/>
                <w:szCs w:val="18"/>
                <w:lang w:eastAsia="en-US"/>
              </w:rPr>
              <w:t>coord</w:t>
            </w:r>
            <w:proofErr w:type="spellEnd"/>
            <w:r w:rsidRPr="0039353D">
              <w:rPr>
                <w:rFonts w:eastAsia="Calibri"/>
                <w:sz w:val="18"/>
                <w:szCs w:val="18"/>
                <w:lang w:eastAsia="en-US"/>
              </w:rPr>
              <w:t xml:space="preserve">. (fem. </w:t>
            </w:r>
            <w:proofErr w:type="spellStart"/>
            <w:r w:rsidRPr="0039353D">
              <w:rPr>
                <w:rFonts w:eastAsia="Calibri"/>
                <w:sz w:val="18"/>
                <w:szCs w:val="18"/>
                <w:lang w:eastAsia="en-US"/>
              </w:rPr>
              <w:t>coord</w:t>
            </w:r>
            <w:proofErr w:type="spellEnd"/>
            <w:r w:rsidRPr="0039353D">
              <w:rPr>
                <w:rFonts w:eastAsia="Calibri"/>
                <w:sz w:val="18"/>
                <w:szCs w:val="18"/>
                <w:lang w:eastAsia="en-US"/>
              </w:rPr>
              <w:t xml:space="preserve">.ª)                                                           </w:t>
            </w:r>
            <w:proofErr w:type="spellStart"/>
            <w:r w:rsidRPr="0039353D">
              <w:rPr>
                <w:rFonts w:eastAsia="Calibri"/>
                <w:sz w:val="18"/>
                <w:szCs w:val="18"/>
                <w:lang w:eastAsia="en-US"/>
              </w:rPr>
              <w:t>coordinador</w:t>
            </w:r>
            <w:proofErr w:type="spellEnd"/>
          </w:p>
        </w:tc>
      </w:tr>
      <w:tr w:rsidR="00D90858" w:rsidRPr="0039353D" w:rsidTr="00A271E6">
        <w:tc>
          <w:tcPr>
            <w:tcW w:w="8721" w:type="dxa"/>
            <w:shd w:val="clear" w:color="auto" w:fill="auto"/>
          </w:tcPr>
          <w:p w:rsidR="00D90858" w:rsidRPr="0039353D" w:rsidRDefault="00D90858" w:rsidP="00A271E6">
            <w:pPr>
              <w:tabs>
                <w:tab w:val="left" w:pos="4815"/>
              </w:tabs>
              <w:rPr>
                <w:rFonts w:eastAsia="Calibri"/>
                <w:sz w:val="18"/>
                <w:szCs w:val="18"/>
                <w:lang w:val="es-AR" w:eastAsia="en-US"/>
              </w:rPr>
            </w:pPr>
            <w:r w:rsidRPr="0039353D">
              <w:rPr>
                <w:rFonts w:eastAsia="Calibri"/>
                <w:sz w:val="18"/>
                <w:szCs w:val="18"/>
                <w:lang w:val="es-AR" w:eastAsia="en-US"/>
              </w:rPr>
              <w:t>cp.                                                                                           compárese (cf. cf., cfr., cónf. y cónfr.)</w:t>
            </w:r>
          </w:p>
        </w:tc>
      </w:tr>
      <w:tr w:rsidR="00D90858" w:rsidRPr="0039353D" w:rsidTr="00A271E6">
        <w:tc>
          <w:tcPr>
            <w:tcW w:w="8721" w:type="dxa"/>
            <w:shd w:val="clear" w:color="auto" w:fill="auto"/>
          </w:tcPr>
          <w:p w:rsidR="00D90858" w:rsidRPr="0039353D" w:rsidRDefault="00D90858" w:rsidP="00A271E6">
            <w:pPr>
              <w:tabs>
                <w:tab w:val="left" w:pos="4815"/>
              </w:tabs>
              <w:rPr>
                <w:rFonts w:eastAsia="Calibri"/>
                <w:sz w:val="18"/>
                <w:szCs w:val="18"/>
                <w:lang w:val="es-AR" w:eastAsia="en-US"/>
              </w:rPr>
            </w:pPr>
            <w:r w:rsidRPr="0039353D">
              <w:rPr>
                <w:rFonts w:eastAsia="Calibri"/>
                <w:sz w:val="18"/>
                <w:szCs w:val="18"/>
                <w:lang w:val="es-AR" w:eastAsia="en-US"/>
              </w:rPr>
              <w:t>C. P.                                                                                         código postal (cf. D. P.)</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C. por A.                                                                                 compañía por acciones</w:t>
            </w:r>
          </w:p>
        </w:tc>
      </w:tr>
      <w:tr w:rsidR="00D90858" w:rsidRPr="0039353D" w:rsidTr="00A271E6">
        <w:tc>
          <w:tcPr>
            <w:tcW w:w="8721" w:type="dxa"/>
            <w:shd w:val="clear" w:color="auto" w:fill="auto"/>
          </w:tcPr>
          <w:p w:rsidR="00D90858" w:rsidRPr="0039353D" w:rsidRDefault="00D90858" w:rsidP="00A271E6">
            <w:pPr>
              <w:tabs>
                <w:tab w:val="left" w:pos="4822"/>
              </w:tabs>
              <w:rPr>
                <w:rFonts w:eastAsia="Calibri"/>
                <w:sz w:val="18"/>
                <w:szCs w:val="18"/>
                <w:lang w:val="es-AR" w:eastAsia="en-US"/>
              </w:rPr>
            </w:pPr>
            <w:r w:rsidRPr="0039353D">
              <w:rPr>
                <w:rFonts w:eastAsia="Calibri"/>
                <w:sz w:val="18"/>
                <w:szCs w:val="18"/>
                <w:lang w:val="es-AR" w:eastAsia="en-US"/>
              </w:rPr>
              <w:t>cta.                                                                                          cuenta (también c/)</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cta. cte.                                                                                  cuenta corriente (también c/c)</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ctv.; ctvo.                                                                               centavo (también c. y cent.; cf. ¢, en apéndice 4)</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D.</w:t>
            </w:r>
          </w:p>
        </w:tc>
      </w:tr>
      <w:tr w:rsidR="00D90858" w:rsidRPr="0039353D" w:rsidTr="00A271E6">
        <w:tc>
          <w:tcPr>
            <w:tcW w:w="8721" w:type="dxa"/>
            <w:shd w:val="clear" w:color="auto" w:fill="auto"/>
          </w:tcPr>
          <w:p w:rsidR="00D90858" w:rsidRPr="0039353D" w:rsidRDefault="00D90858" w:rsidP="00A271E6">
            <w:pPr>
              <w:tabs>
                <w:tab w:val="left" w:pos="4815"/>
              </w:tabs>
              <w:rPr>
                <w:rFonts w:eastAsia="Calibri"/>
                <w:sz w:val="18"/>
                <w:szCs w:val="18"/>
                <w:lang w:val="es-AR" w:eastAsia="en-US"/>
              </w:rPr>
            </w:pPr>
            <w:r w:rsidRPr="0039353D">
              <w:rPr>
                <w:rFonts w:eastAsia="Calibri"/>
                <w:sz w:val="18"/>
                <w:szCs w:val="18"/>
                <w:lang w:val="es-AR" w:eastAsia="en-US"/>
              </w:rPr>
              <w:t>dcho. (</w:t>
            </w:r>
            <w:proofErr w:type="spellStart"/>
            <w:r w:rsidRPr="0039353D">
              <w:rPr>
                <w:rFonts w:eastAsia="Calibri"/>
                <w:sz w:val="18"/>
                <w:szCs w:val="18"/>
                <w:lang w:val="es-AR" w:eastAsia="en-US"/>
              </w:rPr>
              <w:t>fem</w:t>
            </w:r>
            <w:proofErr w:type="spellEnd"/>
            <w:r w:rsidRPr="0039353D">
              <w:rPr>
                <w:rFonts w:eastAsia="Calibri"/>
                <w:sz w:val="18"/>
                <w:szCs w:val="18"/>
                <w:lang w:val="es-AR" w:eastAsia="en-US"/>
              </w:rPr>
              <w:t>. dcha.)                                                                derecho</w:t>
            </w:r>
          </w:p>
        </w:tc>
      </w:tr>
      <w:tr w:rsidR="00D90858" w:rsidRPr="0039353D" w:rsidTr="00A271E6">
        <w:tc>
          <w:tcPr>
            <w:tcW w:w="8721" w:type="dxa"/>
            <w:shd w:val="clear" w:color="auto" w:fill="auto"/>
          </w:tcPr>
          <w:p w:rsidR="00D90858" w:rsidRPr="0039353D" w:rsidRDefault="00D90858" w:rsidP="00A271E6">
            <w:pPr>
              <w:tabs>
                <w:tab w:val="left" w:pos="4852"/>
              </w:tabs>
              <w:rPr>
                <w:rFonts w:eastAsia="Calibri"/>
                <w:sz w:val="18"/>
                <w:szCs w:val="18"/>
                <w:lang w:val="es-AR" w:eastAsia="en-US"/>
              </w:rPr>
            </w:pPr>
            <w:r w:rsidRPr="0039353D">
              <w:rPr>
                <w:rFonts w:eastAsia="Calibri"/>
                <w:sz w:val="18"/>
                <w:szCs w:val="18"/>
                <w:lang w:val="es-AR" w:eastAsia="en-US"/>
              </w:rPr>
              <w:t>del.                                                                                          Delegación</w:t>
            </w:r>
          </w:p>
        </w:tc>
      </w:tr>
      <w:tr w:rsidR="00D90858" w:rsidRPr="0039353D" w:rsidTr="00A271E6">
        <w:tc>
          <w:tcPr>
            <w:tcW w:w="8721" w:type="dxa"/>
            <w:shd w:val="clear" w:color="auto" w:fill="auto"/>
          </w:tcPr>
          <w:p w:rsidR="00D90858" w:rsidRPr="0039353D" w:rsidRDefault="00D90858" w:rsidP="00A271E6">
            <w:pPr>
              <w:tabs>
                <w:tab w:val="left" w:pos="4822"/>
              </w:tabs>
              <w:rPr>
                <w:rFonts w:eastAsia="Calibri"/>
                <w:sz w:val="18"/>
                <w:szCs w:val="18"/>
                <w:lang w:val="es-AR" w:eastAsia="en-US"/>
              </w:rPr>
            </w:pPr>
            <w:r w:rsidRPr="0039353D">
              <w:rPr>
                <w:rFonts w:eastAsia="Calibri"/>
                <w:sz w:val="18"/>
                <w:szCs w:val="18"/>
                <w:lang w:val="es-AR" w:eastAsia="en-US"/>
              </w:rPr>
              <w:t>depto.                                                                                     departamento (también dpto.)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desct.º                                                                                    descuento (también dto.)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d/f                                                                                           días fecha</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dicc.                                                                                        Diccionario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Dir. (</w:t>
            </w:r>
            <w:proofErr w:type="spellStart"/>
            <w:r w:rsidRPr="0039353D">
              <w:rPr>
                <w:rFonts w:eastAsia="Calibri"/>
                <w:sz w:val="18"/>
                <w:szCs w:val="18"/>
                <w:lang w:val="es-AR" w:eastAsia="en-US"/>
              </w:rPr>
              <w:t>fem</w:t>
            </w:r>
            <w:proofErr w:type="spellEnd"/>
            <w:r w:rsidRPr="0039353D">
              <w:rPr>
                <w:rFonts w:eastAsia="Calibri"/>
                <w:sz w:val="18"/>
                <w:szCs w:val="18"/>
                <w:lang w:val="es-AR" w:eastAsia="en-US"/>
              </w:rPr>
              <w:t xml:space="preserve">. </w:t>
            </w:r>
            <w:proofErr w:type="spellStart"/>
            <w:r w:rsidRPr="0039353D">
              <w:rPr>
                <w:rFonts w:eastAsia="Calibri"/>
                <w:sz w:val="18"/>
                <w:szCs w:val="18"/>
                <w:lang w:val="es-AR" w:eastAsia="en-US"/>
              </w:rPr>
              <w:t>Dir.a</w:t>
            </w:r>
            <w:proofErr w:type="spellEnd"/>
            <w:r w:rsidRPr="0039353D">
              <w:rPr>
                <w:rFonts w:eastAsia="Calibri"/>
                <w:sz w:val="18"/>
                <w:szCs w:val="18"/>
                <w:lang w:val="es-AR" w:eastAsia="en-US"/>
              </w:rPr>
              <w:t>)                                                                    di</w:t>
            </w:r>
            <w:smartTag w:uri="urn:schemas-microsoft-com:office:smarttags" w:element="PersonName">
              <w:r w:rsidRPr="0039353D">
                <w:rPr>
                  <w:rFonts w:eastAsia="Calibri"/>
                  <w:sz w:val="18"/>
                  <w:szCs w:val="18"/>
                  <w:lang w:val="es-AR" w:eastAsia="en-US"/>
                </w:rPr>
                <w:t>rector</w:t>
              </w:r>
            </w:smartTag>
            <w:r w:rsidRPr="0039353D">
              <w:rPr>
                <w:rFonts w:eastAsia="Calibri"/>
                <w:sz w:val="18"/>
                <w:szCs w:val="18"/>
                <w:lang w:val="es-AR" w:eastAsia="en-US"/>
              </w:rPr>
              <w:t xml:space="preserve"> || dirección</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D. L.                                                                                        depósito legal</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doc.                                                                                        Documento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dpto.                                                                                      departamento (también depto.)</w:t>
            </w:r>
          </w:p>
        </w:tc>
      </w:tr>
      <w:tr w:rsidR="00D90858" w:rsidRPr="0039353D" w:rsidTr="00A271E6">
        <w:tc>
          <w:tcPr>
            <w:tcW w:w="8721" w:type="dxa"/>
            <w:shd w:val="clear" w:color="auto" w:fill="auto"/>
          </w:tcPr>
          <w:p w:rsidR="00D90858" w:rsidRPr="0039353D" w:rsidRDefault="00D90858" w:rsidP="00A271E6">
            <w:pPr>
              <w:tabs>
                <w:tab w:val="left" w:pos="4837"/>
              </w:tabs>
              <w:rPr>
                <w:rFonts w:eastAsia="Calibri"/>
                <w:sz w:val="18"/>
                <w:szCs w:val="18"/>
                <w:lang w:eastAsia="en-US"/>
              </w:rPr>
            </w:pPr>
            <w:r w:rsidRPr="0039353D">
              <w:rPr>
                <w:rFonts w:eastAsia="Calibri"/>
                <w:sz w:val="18"/>
                <w:szCs w:val="18"/>
                <w:lang w:eastAsia="en-US"/>
              </w:rPr>
              <w:t>Dr. (fem. Dra., Dr.ª)                                                             doctor</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dto.                                                                                         descuento (también desct.º)</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dupdo.                                                                                   Duplicado</w:t>
            </w:r>
          </w:p>
        </w:tc>
      </w:tr>
      <w:tr w:rsidR="00D90858" w:rsidRPr="0039353D" w:rsidTr="00A271E6">
        <w:tc>
          <w:tcPr>
            <w:tcW w:w="8721" w:type="dxa"/>
            <w:shd w:val="clear" w:color="auto" w:fill="auto"/>
          </w:tcPr>
          <w:p w:rsidR="00D90858" w:rsidRPr="0039353D" w:rsidRDefault="00D90858" w:rsidP="00A271E6">
            <w:pPr>
              <w:tabs>
                <w:tab w:val="left" w:pos="4830"/>
              </w:tabs>
              <w:rPr>
                <w:rFonts w:eastAsia="Calibri"/>
                <w:sz w:val="18"/>
                <w:szCs w:val="18"/>
                <w:lang w:val="es-AR" w:eastAsia="en-US"/>
              </w:rPr>
            </w:pPr>
            <w:r w:rsidRPr="0039353D">
              <w:rPr>
                <w:rFonts w:eastAsia="Calibri"/>
                <w:sz w:val="18"/>
                <w:szCs w:val="18"/>
                <w:lang w:val="es-AR" w:eastAsia="en-US"/>
              </w:rPr>
              <w:t>d/v                                                                                          días vista</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E.</w:t>
            </w:r>
          </w:p>
        </w:tc>
      </w:tr>
      <w:tr w:rsidR="00D90858" w:rsidRPr="0039353D" w:rsidTr="00A271E6">
        <w:tc>
          <w:tcPr>
            <w:tcW w:w="8721" w:type="dxa"/>
            <w:shd w:val="clear" w:color="auto" w:fill="auto"/>
          </w:tcPr>
          <w:p w:rsidR="00D90858" w:rsidRPr="0039353D" w:rsidRDefault="00D90858" w:rsidP="00A271E6">
            <w:pPr>
              <w:tabs>
                <w:tab w:val="left" w:pos="4822"/>
              </w:tabs>
              <w:rPr>
                <w:rFonts w:eastAsia="Calibri"/>
                <w:sz w:val="18"/>
                <w:szCs w:val="18"/>
                <w:lang w:val="es-AR" w:eastAsia="en-US"/>
              </w:rPr>
            </w:pPr>
            <w:r w:rsidRPr="0039353D">
              <w:rPr>
                <w:rFonts w:eastAsia="Calibri"/>
                <w:sz w:val="18"/>
                <w:szCs w:val="18"/>
                <w:lang w:val="es-AR" w:eastAsia="en-US"/>
              </w:rPr>
              <w:t>e/                                                                                             envío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roofErr w:type="spellStart"/>
            <w:r w:rsidRPr="0039353D">
              <w:rPr>
                <w:rFonts w:eastAsia="Calibri"/>
                <w:sz w:val="18"/>
                <w:szCs w:val="18"/>
                <w:lang w:val="es-AR" w:eastAsia="en-US"/>
              </w:rPr>
              <w:t>e</w:t>
            </w:r>
            <w:proofErr w:type="spellEnd"/>
            <w:r w:rsidRPr="0039353D">
              <w:rPr>
                <w:rFonts w:eastAsia="Calibri"/>
                <w:sz w:val="18"/>
                <w:szCs w:val="18"/>
                <w:lang w:val="es-AR" w:eastAsia="en-US"/>
              </w:rPr>
              <w:t>/c                                                                                           en cuenta</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ed.                                                                                           ed</w:t>
            </w:r>
            <w:smartTag w:uri="urn:schemas-microsoft-com:office:smarttags" w:element="PersonName">
              <w:r w:rsidRPr="0039353D">
                <w:rPr>
                  <w:rFonts w:eastAsia="Calibri"/>
                  <w:sz w:val="18"/>
                  <w:szCs w:val="18"/>
                  <w:lang w:val="es-AR" w:eastAsia="en-US"/>
                </w:rPr>
                <w:t>ici</w:t>
              </w:r>
            </w:smartTag>
            <w:r w:rsidRPr="0039353D">
              <w:rPr>
                <w:rFonts w:eastAsia="Calibri"/>
                <w:sz w:val="18"/>
                <w:szCs w:val="18"/>
                <w:lang w:val="es-AR" w:eastAsia="en-US"/>
              </w:rPr>
              <w:t>ón || editorial (también edit.) || editor, -</w:t>
            </w:r>
            <w:proofErr w:type="spellStart"/>
            <w:r w:rsidRPr="0039353D">
              <w:rPr>
                <w:rFonts w:eastAsia="Calibri"/>
                <w:sz w:val="18"/>
                <w:szCs w:val="18"/>
                <w:lang w:val="es-AR" w:eastAsia="en-US"/>
              </w:rPr>
              <w:t>ra</w:t>
            </w:r>
            <w:proofErr w:type="spellEnd"/>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edit.                                                                                        editorial (también ed.)</w:t>
            </w:r>
          </w:p>
        </w:tc>
      </w:tr>
      <w:tr w:rsidR="00D90858" w:rsidRPr="0039353D" w:rsidTr="00A271E6">
        <w:tc>
          <w:tcPr>
            <w:tcW w:w="8721" w:type="dxa"/>
            <w:shd w:val="clear" w:color="auto" w:fill="auto"/>
          </w:tcPr>
          <w:p w:rsidR="00D90858" w:rsidRPr="0039353D" w:rsidRDefault="00D90858" w:rsidP="00A271E6">
            <w:pPr>
              <w:tabs>
                <w:tab w:val="left" w:pos="4822"/>
              </w:tabs>
              <w:rPr>
                <w:rFonts w:eastAsia="Calibri"/>
                <w:sz w:val="18"/>
                <w:szCs w:val="18"/>
                <w:lang w:val="es-AR" w:eastAsia="en-US"/>
              </w:rPr>
            </w:pPr>
            <w:r w:rsidRPr="0039353D">
              <w:rPr>
                <w:rFonts w:eastAsia="Calibri"/>
                <w:sz w:val="18"/>
                <w:szCs w:val="18"/>
                <w:lang w:val="es-AR" w:eastAsia="en-US"/>
              </w:rPr>
              <w:t>ej.                                                                                            ejemplo || ejemplar (sustantivo masculino)</w:t>
            </w:r>
          </w:p>
        </w:tc>
      </w:tr>
      <w:tr w:rsidR="00D90858" w:rsidRPr="0039353D" w:rsidTr="00A271E6">
        <w:tc>
          <w:tcPr>
            <w:tcW w:w="8721" w:type="dxa"/>
            <w:shd w:val="clear" w:color="auto" w:fill="auto"/>
          </w:tcPr>
          <w:p w:rsidR="00D90858" w:rsidRPr="0039353D" w:rsidRDefault="00D90858" w:rsidP="00A271E6">
            <w:pPr>
              <w:tabs>
                <w:tab w:val="left" w:pos="4815"/>
              </w:tabs>
              <w:rPr>
                <w:rFonts w:eastAsia="Calibri"/>
                <w:sz w:val="18"/>
                <w:szCs w:val="18"/>
                <w:lang w:val="es-AR" w:eastAsia="en-US"/>
              </w:rPr>
            </w:pPr>
            <w:r w:rsidRPr="0039353D">
              <w:rPr>
                <w:rFonts w:eastAsia="Calibri"/>
                <w:sz w:val="18"/>
                <w:szCs w:val="18"/>
                <w:lang w:val="es-AR" w:eastAsia="en-US"/>
              </w:rPr>
              <w:t>et ál.                                                                                        et álii (lat.: 'y otros')</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F.</w:t>
            </w:r>
          </w:p>
        </w:tc>
      </w:tr>
      <w:tr w:rsidR="00D90858" w:rsidRPr="0039353D" w:rsidTr="00A271E6">
        <w:tc>
          <w:tcPr>
            <w:tcW w:w="8721" w:type="dxa"/>
            <w:shd w:val="clear" w:color="auto" w:fill="auto"/>
          </w:tcPr>
          <w:p w:rsidR="00D90858" w:rsidRPr="0039353D" w:rsidRDefault="00D90858" w:rsidP="00A271E6">
            <w:pPr>
              <w:tabs>
                <w:tab w:val="left" w:pos="4822"/>
              </w:tabs>
              <w:rPr>
                <w:rFonts w:eastAsia="Calibri"/>
                <w:sz w:val="18"/>
                <w:szCs w:val="18"/>
                <w:lang w:val="es-AR" w:eastAsia="en-US"/>
              </w:rPr>
            </w:pPr>
            <w:r w:rsidRPr="0039353D">
              <w:rPr>
                <w:rFonts w:eastAsia="Calibri"/>
                <w:sz w:val="18"/>
                <w:szCs w:val="18"/>
                <w:lang w:val="es-AR" w:eastAsia="en-US"/>
              </w:rPr>
              <w:t>f.                                                                                              folio (también fol. y f.º)</w:t>
            </w:r>
          </w:p>
        </w:tc>
      </w:tr>
      <w:tr w:rsidR="00D90858" w:rsidRPr="0039353D" w:rsidTr="00A271E6">
        <w:tc>
          <w:tcPr>
            <w:tcW w:w="8721" w:type="dxa"/>
            <w:shd w:val="clear" w:color="auto" w:fill="auto"/>
          </w:tcPr>
          <w:p w:rsidR="00D90858" w:rsidRPr="0039353D" w:rsidRDefault="00D90858" w:rsidP="00A271E6">
            <w:pPr>
              <w:tabs>
                <w:tab w:val="left" w:pos="4807"/>
              </w:tabs>
              <w:rPr>
                <w:rFonts w:eastAsia="Calibri"/>
                <w:sz w:val="18"/>
                <w:szCs w:val="18"/>
                <w:lang w:val="es-AR" w:eastAsia="en-US"/>
              </w:rPr>
            </w:pPr>
            <w:r w:rsidRPr="0039353D">
              <w:rPr>
                <w:rFonts w:eastAsia="Calibri"/>
                <w:sz w:val="18"/>
                <w:szCs w:val="18"/>
                <w:lang w:val="es-AR" w:eastAsia="en-US"/>
              </w:rPr>
              <w:t>f.ª                                                                                            factura (también fra.)</w:t>
            </w:r>
          </w:p>
        </w:tc>
      </w:tr>
      <w:tr w:rsidR="00D90858" w:rsidRPr="0039353D" w:rsidTr="00A271E6">
        <w:tc>
          <w:tcPr>
            <w:tcW w:w="8721" w:type="dxa"/>
            <w:shd w:val="clear" w:color="auto" w:fill="auto"/>
          </w:tcPr>
          <w:p w:rsidR="00D90858" w:rsidRPr="0039353D" w:rsidRDefault="00D90858" w:rsidP="00A271E6">
            <w:pPr>
              <w:tabs>
                <w:tab w:val="left" w:pos="4237"/>
                <w:tab w:val="left" w:pos="4815"/>
              </w:tabs>
              <w:rPr>
                <w:rFonts w:eastAsia="Calibri"/>
                <w:sz w:val="18"/>
                <w:szCs w:val="18"/>
                <w:lang w:val="es-AR" w:eastAsia="en-US"/>
              </w:rPr>
            </w:pPr>
            <w:r w:rsidRPr="0039353D">
              <w:rPr>
                <w:rFonts w:eastAsia="Calibri"/>
                <w:sz w:val="18"/>
                <w:szCs w:val="18"/>
                <w:lang w:val="es-AR" w:eastAsia="en-US"/>
              </w:rPr>
              <w:t>fasc.                                                                                        Fascículo</w:t>
            </w:r>
          </w:p>
        </w:tc>
      </w:tr>
      <w:tr w:rsidR="00D90858" w:rsidRPr="0039353D" w:rsidTr="00A271E6">
        <w:tc>
          <w:tcPr>
            <w:tcW w:w="8721" w:type="dxa"/>
            <w:shd w:val="clear" w:color="auto" w:fill="auto"/>
          </w:tcPr>
          <w:p w:rsidR="00D90858" w:rsidRPr="0039353D" w:rsidRDefault="00D90858" w:rsidP="00A271E6">
            <w:pPr>
              <w:tabs>
                <w:tab w:val="left" w:pos="4837"/>
              </w:tabs>
              <w:rPr>
                <w:rFonts w:eastAsia="Calibri"/>
                <w:sz w:val="18"/>
                <w:szCs w:val="18"/>
                <w:lang w:val="es-AR" w:eastAsia="en-US"/>
              </w:rPr>
            </w:pPr>
            <w:r w:rsidRPr="0039353D">
              <w:rPr>
                <w:rFonts w:eastAsia="Calibri"/>
                <w:sz w:val="18"/>
                <w:szCs w:val="18"/>
                <w:lang w:val="es-AR" w:eastAsia="en-US"/>
              </w:rPr>
              <w:t>F. C.                                                                                         ferrocarril</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fca.                                                                                          Fábrica</w:t>
            </w:r>
          </w:p>
        </w:tc>
      </w:tr>
      <w:tr w:rsidR="00D90858" w:rsidRPr="0039353D" w:rsidTr="00A271E6">
        <w:tc>
          <w:tcPr>
            <w:tcW w:w="8721" w:type="dxa"/>
            <w:shd w:val="clear" w:color="auto" w:fill="auto"/>
          </w:tcPr>
          <w:p w:rsidR="00D90858" w:rsidRPr="0039353D" w:rsidRDefault="00D90858" w:rsidP="00A271E6">
            <w:pPr>
              <w:tabs>
                <w:tab w:val="left" w:pos="4807"/>
              </w:tabs>
              <w:rPr>
                <w:rFonts w:eastAsia="Calibri"/>
                <w:sz w:val="18"/>
                <w:szCs w:val="18"/>
                <w:lang w:val="es-AR" w:eastAsia="en-US"/>
              </w:rPr>
            </w:pPr>
            <w:r w:rsidRPr="0039353D">
              <w:rPr>
                <w:rFonts w:eastAsia="Calibri"/>
                <w:sz w:val="18"/>
                <w:szCs w:val="18"/>
                <w:lang w:val="es-AR" w:eastAsia="en-US"/>
              </w:rPr>
              <w:t>fig.                                                                                           figura</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f.º; fol.                                                                                    folio (también f.)</w:t>
            </w:r>
          </w:p>
        </w:tc>
      </w:tr>
      <w:tr w:rsidR="00D90858" w:rsidRPr="0039353D" w:rsidTr="00A271E6">
        <w:tc>
          <w:tcPr>
            <w:tcW w:w="8721" w:type="dxa"/>
            <w:shd w:val="clear" w:color="auto" w:fill="auto"/>
          </w:tcPr>
          <w:p w:rsidR="00D90858" w:rsidRPr="0039353D" w:rsidRDefault="00D90858" w:rsidP="00A271E6">
            <w:pPr>
              <w:tabs>
                <w:tab w:val="left" w:pos="4815"/>
              </w:tabs>
              <w:rPr>
                <w:rFonts w:eastAsia="Calibri"/>
                <w:sz w:val="18"/>
                <w:szCs w:val="18"/>
                <w:lang w:val="es-AR" w:eastAsia="en-US"/>
              </w:rPr>
            </w:pPr>
            <w:r w:rsidRPr="0039353D">
              <w:rPr>
                <w:rFonts w:eastAsia="Calibri"/>
                <w:sz w:val="18"/>
                <w:szCs w:val="18"/>
                <w:lang w:val="es-AR" w:eastAsia="en-US"/>
              </w:rPr>
              <w:t>fra.                                                                                          Factura  (también f.ª)</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G.</w:t>
            </w:r>
          </w:p>
        </w:tc>
      </w:tr>
      <w:tr w:rsidR="00D90858" w:rsidRPr="0039353D" w:rsidTr="00A271E6">
        <w:tc>
          <w:tcPr>
            <w:tcW w:w="8721" w:type="dxa"/>
            <w:shd w:val="clear" w:color="auto" w:fill="auto"/>
          </w:tcPr>
          <w:p w:rsidR="00D90858" w:rsidRPr="0039353D" w:rsidRDefault="00D90858" w:rsidP="00A271E6">
            <w:pPr>
              <w:tabs>
                <w:tab w:val="left" w:pos="4815"/>
              </w:tabs>
              <w:rPr>
                <w:rFonts w:eastAsia="Calibri"/>
                <w:sz w:val="18"/>
                <w:szCs w:val="18"/>
                <w:lang w:val="es-AR" w:eastAsia="en-US"/>
              </w:rPr>
            </w:pPr>
            <w:r w:rsidRPr="0039353D">
              <w:rPr>
                <w:rFonts w:eastAsia="Calibri"/>
                <w:sz w:val="18"/>
                <w:szCs w:val="18"/>
                <w:lang w:val="es-AR" w:eastAsia="en-US"/>
              </w:rPr>
              <w:t>g. p.; g/p                                                                                 giro postal</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I.</w:t>
            </w:r>
          </w:p>
        </w:tc>
      </w:tr>
      <w:tr w:rsidR="00D90858" w:rsidRPr="0039353D" w:rsidTr="00A271E6">
        <w:tc>
          <w:tcPr>
            <w:tcW w:w="8721" w:type="dxa"/>
            <w:shd w:val="clear" w:color="auto" w:fill="auto"/>
          </w:tcPr>
          <w:p w:rsidR="00D90858" w:rsidRPr="0039353D" w:rsidRDefault="00D90858" w:rsidP="00A271E6">
            <w:pPr>
              <w:tabs>
                <w:tab w:val="left" w:pos="4815"/>
              </w:tabs>
              <w:rPr>
                <w:rFonts w:eastAsia="Calibri"/>
                <w:sz w:val="18"/>
                <w:szCs w:val="18"/>
                <w:lang w:val="es-AR" w:eastAsia="en-US"/>
              </w:rPr>
            </w:pPr>
            <w:r w:rsidRPr="0039353D">
              <w:rPr>
                <w:rFonts w:eastAsia="Calibri"/>
                <w:sz w:val="18"/>
                <w:szCs w:val="18"/>
                <w:lang w:val="es-AR" w:eastAsia="en-US"/>
              </w:rPr>
              <w:t xml:space="preserve">ib.; </w:t>
            </w:r>
            <w:proofErr w:type="spellStart"/>
            <w:r w:rsidRPr="0039353D">
              <w:rPr>
                <w:rFonts w:eastAsia="Calibri"/>
                <w:sz w:val="18"/>
                <w:szCs w:val="18"/>
                <w:lang w:val="es-AR" w:eastAsia="en-US"/>
              </w:rPr>
              <w:t>ibíd</w:t>
            </w:r>
            <w:proofErr w:type="spellEnd"/>
            <w:r w:rsidRPr="0039353D">
              <w:rPr>
                <w:rFonts w:eastAsia="Calibri"/>
                <w:sz w:val="18"/>
                <w:szCs w:val="18"/>
                <w:lang w:val="es-AR" w:eastAsia="en-US"/>
              </w:rPr>
              <w:t xml:space="preserve">.                                                                                  </w:t>
            </w:r>
            <w:proofErr w:type="spellStart"/>
            <w:r w:rsidRPr="0039353D">
              <w:rPr>
                <w:rFonts w:eastAsia="Calibri"/>
                <w:sz w:val="18"/>
                <w:szCs w:val="18"/>
                <w:lang w:val="es-AR" w:eastAsia="en-US"/>
              </w:rPr>
              <w:t>ibídem</w:t>
            </w:r>
            <w:proofErr w:type="spellEnd"/>
            <w:r w:rsidRPr="0039353D">
              <w:rPr>
                <w:rFonts w:eastAsia="Calibri"/>
                <w:sz w:val="18"/>
                <w:szCs w:val="18"/>
                <w:lang w:val="es-AR" w:eastAsia="en-US"/>
              </w:rPr>
              <w:t xml:space="preserve"> (lat.: 'en el mismo lugar')</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íd.                                                                                            ídem (lat.: 'el mismo, lo mismo')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eastAsia="en-US"/>
              </w:rPr>
            </w:pPr>
            <w:proofErr w:type="spellStart"/>
            <w:r w:rsidRPr="0039353D">
              <w:rPr>
                <w:rFonts w:eastAsia="Calibri"/>
                <w:sz w:val="18"/>
                <w:szCs w:val="18"/>
                <w:lang w:eastAsia="en-US"/>
              </w:rPr>
              <w:t>i</w:t>
            </w:r>
            <w:proofErr w:type="spellEnd"/>
            <w:r w:rsidRPr="0039353D">
              <w:rPr>
                <w:rFonts w:eastAsia="Calibri"/>
                <w:sz w:val="18"/>
                <w:szCs w:val="18"/>
                <w:lang w:eastAsia="en-US"/>
              </w:rPr>
              <w:t xml:space="preserve">. e.                                                                                          </w:t>
            </w:r>
            <w:proofErr w:type="spellStart"/>
            <w:r w:rsidRPr="0039353D">
              <w:rPr>
                <w:rFonts w:eastAsia="Calibri"/>
                <w:sz w:val="18"/>
                <w:szCs w:val="18"/>
                <w:lang w:eastAsia="en-US"/>
              </w:rPr>
              <w:t>idest</w:t>
            </w:r>
            <w:proofErr w:type="spellEnd"/>
            <w:r w:rsidRPr="0039353D">
              <w:rPr>
                <w:rFonts w:eastAsia="Calibri"/>
                <w:sz w:val="18"/>
                <w:szCs w:val="18"/>
                <w:lang w:eastAsia="en-US"/>
              </w:rPr>
              <w:t xml:space="preserve"> (lat.: '</w:t>
            </w:r>
            <w:proofErr w:type="spellStart"/>
            <w:r w:rsidRPr="0039353D">
              <w:rPr>
                <w:rFonts w:eastAsia="Calibri"/>
                <w:sz w:val="18"/>
                <w:szCs w:val="18"/>
                <w:lang w:eastAsia="en-US"/>
              </w:rPr>
              <w:t>esto</w:t>
            </w:r>
            <w:proofErr w:type="spellEnd"/>
            <w:r w:rsidRPr="0039353D">
              <w:rPr>
                <w:rFonts w:eastAsia="Calibri"/>
                <w:sz w:val="18"/>
                <w:szCs w:val="18"/>
                <w:lang w:eastAsia="en-US"/>
              </w:rPr>
              <w:t xml:space="preserve"> </w:t>
            </w:r>
            <w:proofErr w:type="spellStart"/>
            <w:r w:rsidRPr="0039353D">
              <w:rPr>
                <w:rFonts w:eastAsia="Calibri"/>
                <w:sz w:val="18"/>
                <w:szCs w:val="18"/>
                <w:lang w:eastAsia="en-US"/>
              </w:rPr>
              <w:t>es'</w:t>
            </w:r>
            <w:proofErr w:type="spellEnd"/>
            <w:r w:rsidRPr="0039353D">
              <w:rPr>
                <w:rFonts w:eastAsia="Calibri"/>
                <w:sz w:val="18"/>
                <w:szCs w:val="18"/>
                <w:lang w:eastAsia="en-US"/>
              </w:rPr>
              <w:t>)</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imp.                                                                                         imprenta (también impr.)</w:t>
            </w:r>
          </w:p>
        </w:tc>
      </w:tr>
      <w:tr w:rsidR="00D90858" w:rsidRPr="0039353D" w:rsidTr="00A271E6">
        <w:tc>
          <w:tcPr>
            <w:tcW w:w="8721" w:type="dxa"/>
            <w:shd w:val="clear" w:color="auto" w:fill="auto"/>
          </w:tcPr>
          <w:p w:rsidR="00D90858" w:rsidRPr="0039353D" w:rsidRDefault="00D90858" w:rsidP="00A271E6">
            <w:pPr>
              <w:tabs>
                <w:tab w:val="left" w:pos="4807"/>
              </w:tabs>
              <w:rPr>
                <w:rFonts w:eastAsia="Calibri"/>
                <w:sz w:val="18"/>
                <w:szCs w:val="18"/>
                <w:lang w:val="es-AR" w:eastAsia="en-US"/>
              </w:rPr>
            </w:pPr>
            <w:r w:rsidRPr="0039353D">
              <w:rPr>
                <w:rFonts w:eastAsia="Calibri"/>
                <w:sz w:val="18"/>
                <w:szCs w:val="18"/>
                <w:lang w:val="es-AR" w:eastAsia="en-US"/>
              </w:rPr>
              <w:t>impr.                                                                                       imprenta (también imp.) || impreso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impto.; imp.to                                                                       impuesto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incl.                                                                                          inclusive (cf. excl.)</w:t>
            </w:r>
          </w:p>
        </w:tc>
      </w:tr>
      <w:tr w:rsidR="00D90858" w:rsidRPr="0039353D" w:rsidTr="00A271E6">
        <w:tc>
          <w:tcPr>
            <w:tcW w:w="8721" w:type="dxa"/>
            <w:shd w:val="clear" w:color="auto" w:fill="auto"/>
          </w:tcPr>
          <w:p w:rsidR="00D90858" w:rsidRPr="0039353D" w:rsidRDefault="00D90858" w:rsidP="00A271E6">
            <w:pPr>
              <w:tabs>
                <w:tab w:val="left" w:pos="4837"/>
              </w:tabs>
              <w:rPr>
                <w:rFonts w:eastAsia="Calibri"/>
                <w:sz w:val="18"/>
                <w:szCs w:val="18"/>
                <w:lang w:val="es-AR" w:eastAsia="en-US"/>
              </w:rPr>
            </w:pPr>
            <w:r w:rsidRPr="0039353D">
              <w:rPr>
                <w:rFonts w:eastAsia="Calibri"/>
                <w:sz w:val="18"/>
                <w:szCs w:val="18"/>
                <w:lang w:val="es-AR" w:eastAsia="en-US"/>
              </w:rPr>
              <w:t>Ing.                                                                                           ingeniero, -</w:t>
            </w:r>
            <w:proofErr w:type="spellStart"/>
            <w:r w:rsidRPr="0039353D">
              <w:rPr>
                <w:rFonts w:eastAsia="Calibri"/>
                <w:sz w:val="18"/>
                <w:szCs w:val="18"/>
                <w:lang w:val="es-AR" w:eastAsia="en-US"/>
              </w:rPr>
              <w:t>ra</w:t>
            </w:r>
            <w:proofErr w:type="spellEnd"/>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tabs>
                <w:tab w:val="left" w:pos="4822"/>
              </w:tabs>
              <w:rPr>
                <w:rFonts w:eastAsia="Calibri"/>
                <w:sz w:val="18"/>
                <w:szCs w:val="18"/>
                <w:lang w:val="es-AR" w:eastAsia="en-US"/>
              </w:rPr>
            </w:pPr>
            <w:r w:rsidRPr="0039353D">
              <w:rPr>
                <w:rFonts w:eastAsia="Calibri"/>
                <w:sz w:val="18"/>
                <w:szCs w:val="18"/>
                <w:lang w:val="es-AR" w:eastAsia="en-US"/>
              </w:rPr>
              <w:lastRenderedPageBreak/>
              <w:t>Inst.                                                                                         instituto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L.</w:t>
            </w:r>
          </w:p>
        </w:tc>
      </w:tr>
      <w:tr w:rsidR="00D90858" w:rsidRPr="0039353D" w:rsidTr="00A271E6">
        <w:tc>
          <w:tcPr>
            <w:tcW w:w="8721" w:type="dxa"/>
            <w:shd w:val="clear" w:color="auto" w:fill="auto"/>
          </w:tcPr>
          <w:p w:rsidR="00D90858" w:rsidRPr="0039353D" w:rsidRDefault="00D90858" w:rsidP="00A271E6">
            <w:pPr>
              <w:tabs>
                <w:tab w:val="left" w:pos="4822"/>
              </w:tabs>
              <w:rPr>
                <w:rFonts w:eastAsia="Calibri"/>
                <w:sz w:val="18"/>
                <w:szCs w:val="18"/>
                <w:lang w:val="es-AR" w:eastAsia="en-US"/>
              </w:rPr>
            </w:pPr>
            <w:r w:rsidRPr="0039353D">
              <w:rPr>
                <w:rFonts w:eastAsia="Calibri"/>
                <w:sz w:val="18"/>
                <w:szCs w:val="18"/>
                <w:lang w:val="es-AR" w:eastAsia="en-US"/>
              </w:rPr>
              <w:t>L/                                                                                             letra (de cambio)</w:t>
            </w:r>
          </w:p>
        </w:tc>
      </w:tr>
      <w:tr w:rsidR="00D90858" w:rsidRPr="0039353D" w:rsidTr="00A271E6">
        <w:tc>
          <w:tcPr>
            <w:tcW w:w="8721" w:type="dxa"/>
            <w:shd w:val="clear" w:color="auto" w:fill="auto"/>
          </w:tcPr>
          <w:p w:rsidR="00D90858" w:rsidRPr="0039353D" w:rsidRDefault="00D90858" w:rsidP="00A271E6">
            <w:pPr>
              <w:tabs>
                <w:tab w:val="left" w:pos="4815"/>
              </w:tabs>
              <w:ind w:left="4820" w:hanging="4820"/>
              <w:rPr>
                <w:rFonts w:eastAsia="Calibri"/>
                <w:sz w:val="18"/>
                <w:szCs w:val="18"/>
                <w:lang w:val="es-AR" w:eastAsia="en-US"/>
              </w:rPr>
            </w:pPr>
            <w:r w:rsidRPr="0039353D">
              <w:rPr>
                <w:rFonts w:eastAsia="Calibri"/>
                <w:sz w:val="18"/>
                <w:szCs w:val="18"/>
                <w:lang w:val="es-AR" w:eastAsia="en-US"/>
              </w:rPr>
              <w:t>l. c.                                                                                          loco citato (lat.: 'en el lugar citado'; también loc. cit.)</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Lcdo. (</w:t>
            </w:r>
            <w:proofErr w:type="spellStart"/>
            <w:r w:rsidRPr="0039353D">
              <w:rPr>
                <w:rFonts w:eastAsia="Calibri"/>
                <w:sz w:val="18"/>
                <w:szCs w:val="18"/>
                <w:lang w:val="es-AR" w:eastAsia="en-US"/>
              </w:rPr>
              <w:t>fem</w:t>
            </w:r>
            <w:proofErr w:type="spellEnd"/>
            <w:r w:rsidRPr="0039353D">
              <w:rPr>
                <w:rFonts w:eastAsia="Calibri"/>
                <w:sz w:val="18"/>
                <w:szCs w:val="18"/>
                <w:lang w:val="es-AR" w:eastAsia="en-US"/>
              </w:rPr>
              <w:t>. Lcda.);  Ldo. (</w:t>
            </w:r>
            <w:proofErr w:type="spellStart"/>
            <w:r w:rsidRPr="0039353D">
              <w:rPr>
                <w:rFonts w:eastAsia="Calibri"/>
                <w:sz w:val="18"/>
                <w:szCs w:val="18"/>
                <w:lang w:val="es-AR" w:eastAsia="en-US"/>
              </w:rPr>
              <w:t>fem</w:t>
            </w:r>
            <w:proofErr w:type="spellEnd"/>
            <w:r w:rsidRPr="0039353D">
              <w:rPr>
                <w:rFonts w:eastAsia="Calibri"/>
                <w:sz w:val="18"/>
                <w:szCs w:val="18"/>
                <w:lang w:val="es-AR" w:eastAsia="en-US"/>
              </w:rPr>
              <w:t>. Lda.); Lic.                          licenciado, -da</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 xml:space="preserve">loc. cit.                                                                                    loco citato (lat.: 'en el lugar citado'; también l. c.) </w:t>
            </w:r>
          </w:p>
        </w:tc>
      </w:tr>
      <w:tr w:rsidR="00D90858" w:rsidRPr="0039353D" w:rsidTr="00A271E6">
        <w:tc>
          <w:tcPr>
            <w:tcW w:w="8721" w:type="dxa"/>
            <w:shd w:val="clear" w:color="auto" w:fill="auto"/>
          </w:tcPr>
          <w:p w:rsidR="00D90858" w:rsidRPr="0039353D" w:rsidRDefault="00D90858" w:rsidP="00A271E6">
            <w:pPr>
              <w:tabs>
                <w:tab w:val="left" w:pos="4822"/>
              </w:tabs>
              <w:rPr>
                <w:rFonts w:eastAsia="Calibri"/>
                <w:sz w:val="18"/>
                <w:szCs w:val="18"/>
                <w:lang w:val="es-AR" w:eastAsia="en-US"/>
              </w:rPr>
            </w:pPr>
            <w:r w:rsidRPr="0039353D">
              <w:rPr>
                <w:rFonts w:eastAsia="Calibri"/>
                <w:sz w:val="18"/>
                <w:szCs w:val="18"/>
                <w:lang w:val="es-AR" w:eastAsia="en-US"/>
              </w:rPr>
              <w:t xml:space="preserve">Ltd.                                                                                          </w:t>
            </w:r>
            <w:proofErr w:type="spellStart"/>
            <w:r w:rsidRPr="0039353D">
              <w:rPr>
                <w:rFonts w:eastAsia="Calibri"/>
                <w:sz w:val="18"/>
                <w:szCs w:val="18"/>
                <w:lang w:val="es-AR" w:eastAsia="en-US"/>
              </w:rPr>
              <w:t>limited</w:t>
            </w:r>
            <w:proofErr w:type="spellEnd"/>
            <w:r w:rsidRPr="0039353D">
              <w:rPr>
                <w:rFonts w:eastAsia="Calibri"/>
                <w:sz w:val="18"/>
                <w:szCs w:val="18"/>
                <w:lang w:val="es-AR" w:eastAsia="en-US"/>
              </w:rPr>
              <w:t xml:space="preserve"> (ingl.: 'limitado, -da'; cf. Ltdo.)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Ltdo. (</w:t>
            </w:r>
            <w:proofErr w:type="spellStart"/>
            <w:r w:rsidRPr="0039353D">
              <w:rPr>
                <w:rFonts w:eastAsia="Calibri"/>
                <w:sz w:val="18"/>
                <w:szCs w:val="18"/>
                <w:lang w:val="es-AR" w:eastAsia="en-US"/>
              </w:rPr>
              <w:t>fem</w:t>
            </w:r>
            <w:proofErr w:type="spellEnd"/>
            <w:r w:rsidRPr="0039353D">
              <w:rPr>
                <w:rFonts w:eastAsia="Calibri"/>
                <w:sz w:val="18"/>
                <w:szCs w:val="18"/>
                <w:lang w:val="es-AR" w:eastAsia="en-US"/>
              </w:rPr>
              <w:t>. Ltda.)                                                                  limitado (cf. Ltd.)</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M.</w:t>
            </w:r>
          </w:p>
        </w:tc>
      </w:tr>
      <w:tr w:rsidR="00D90858" w:rsidRPr="0039353D" w:rsidTr="00A271E6">
        <w:tc>
          <w:tcPr>
            <w:tcW w:w="8721" w:type="dxa"/>
            <w:shd w:val="clear" w:color="auto" w:fill="auto"/>
          </w:tcPr>
          <w:p w:rsidR="00D90858" w:rsidRPr="0039353D" w:rsidRDefault="00D90858" w:rsidP="00A271E6">
            <w:pPr>
              <w:tabs>
                <w:tab w:val="left" w:pos="4830"/>
              </w:tabs>
              <w:rPr>
                <w:rFonts w:eastAsia="Calibri"/>
                <w:sz w:val="18"/>
                <w:szCs w:val="18"/>
                <w:lang w:val="es-AR" w:eastAsia="en-US"/>
              </w:rPr>
            </w:pPr>
            <w:r w:rsidRPr="0039353D">
              <w:rPr>
                <w:rFonts w:eastAsia="Calibri"/>
                <w:sz w:val="18"/>
                <w:szCs w:val="18"/>
                <w:lang w:val="es-AR" w:eastAsia="en-US"/>
              </w:rPr>
              <w:t xml:space="preserve">m.                                                                                            </w:t>
            </w:r>
            <w:proofErr w:type="spellStart"/>
            <w:r w:rsidRPr="0039353D">
              <w:rPr>
                <w:rFonts w:eastAsia="Calibri"/>
                <w:sz w:val="18"/>
                <w:szCs w:val="18"/>
                <w:lang w:val="es-AR" w:eastAsia="en-US"/>
              </w:rPr>
              <w:t>meridies</w:t>
            </w:r>
            <w:proofErr w:type="spellEnd"/>
            <w:r w:rsidRPr="0039353D">
              <w:rPr>
                <w:rFonts w:eastAsia="Calibri"/>
                <w:sz w:val="18"/>
                <w:szCs w:val="18"/>
                <w:lang w:val="es-AR" w:eastAsia="en-US"/>
              </w:rPr>
              <w:t xml:space="preserve"> (</w:t>
            </w:r>
            <w:proofErr w:type="spellStart"/>
            <w:r w:rsidRPr="0039353D">
              <w:rPr>
                <w:rFonts w:eastAsia="Calibri"/>
                <w:sz w:val="18"/>
                <w:szCs w:val="18"/>
                <w:lang w:val="es-AR" w:eastAsia="en-US"/>
              </w:rPr>
              <w:t>lat</w:t>
            </w:r>
            <w:proofErr w:type="spellEnd"/>
            <w:r w:rsidRPr="0039353D">
              <w:rPr>
                <w:rFonts w:eastAsia="Calibri"/>
                <w:sz w:val="18"/>
                <w:szCs w:val="18"/>
                <w:lang w:val="es-AR" w:eastAsia="en-US"/>
              </w:rPr>
              <w:t>: 'mediodía'; cf. a. m. y p. m.)</w:t>
            </w:r>
          </w:p>
        </w:tc>
      </w:tr>
      <w:tr w:rsidR="00D90858" w:rsidRPr="0039353D" w:rsidTr="00A271E6">
        <w:tc>
          <w:tcPr>
            <w:tcW w:w="8721" w:type="dxa"/>
            <w:shd w:val="clear" w:color="auto" w:fill="auto"/>
          </w:tcPr>
          <w:p w:rsidR="00D90858" w:rsidRPr="0039353D" w:rsidRDefault="00D90858" w:rsidP="00A271E6">
            <w:pPr>
              <w:tabs>
                <w:tab w:val="left" w:pos="4815"/>
              </w:tabs>
              <w:rPr>
                <w:rFonts w:eastAsia="Calibri"/>
                <w:sz w:val="18"/>
                <w:szCs w:val="18"/>
                <w:lang w:val="es-AR" w:eastAsia="en-US"/>
              </w:rPr>
            </w:pPr>
            <w:r w:rsidRPr="0039353D">
              <w:rPr>
                <w:rFonts w:eastAsia="Calibri"/>
                <w:sz w:val="18"/>
                <w:szCs w:val="18"/>
                <w:lang w:val="es-AR" w:eastAsia="en-US"/>
              </w:rPr>
              <w:t>máx.                                                                                        máximo (cf. mín.)</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mín.                                                                                         mínimo (cf. máx.)</w:t>
            </w:r>
          </w:p>
        </w:tc>
      </w:tr>
      <w:tr w:rsidR="00D90858" w:rsidRPr="0039353D" w:rsidTr="00A271E6">
        <w:tc>
          <w:tcPr>
            <w:tcW w:w="8721" w:type="dxa"/>
            <w:shd w:val="clear" w:color="auto" w:fill="auto"/>
          </w:tcPr>
          <w:p w:rsidR="00D90858" w:rsidRPr="0039353D" w:rsidRDefault="00D90858" w:rsidP="00A271E6">
            <w:pPr>
              <w:tabs>
                <w:tab w:val="left" w:pos="4815"/>
              </w:tabs>
              <w:rPr>
                <w:rFonts w:eastAsia="Calibri"/>
                <w:sz w:val="18"/>
                <w:szCs w:val="18"/>
                <w:lang w:val="es-AR" w:eastAsia="en-US"/>
              </w:rPr>
            </w:pPr>
            <w:r w:rsidRPr="0039353D">
              <w:rPr>
                <w:rFonts w:eastAsia="Calibri"/>
                <w:sz w:val="18"/>
                <w:szCs w:val="18"/>
                <w:lang w:val="es-AR" w:eastAsia="en-US"/>
              </w:rPr>
              <w:t>m. n.                                                                                        moneda nacional</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N.</w:t>
            </w:r>
          </w:p>
        </w:tc>
      </w:tr>
      <w:tr w:rsidR="00D90858" w:rsidRPr="0039353D" w:rsidTr="00A271E6">
        <w:tc>
          <w:tcPr>
            <w:tcW w:w="8721" w:type="dxa"/>
            <w:shd w:val="clear" w:color="auto" w:fill="auto"/>
          </w:tcPr>
          <w:p w:rsidR="00D90858" w:rsidRPr="0039353D" w:rsidRDefault="00D90858" w:rsidP="00A271E6">
            <w:pPr>
              <w:tabs>
                <w:tab w:val="left" w:pos="4800"/>
              </w:tabs>
              <w:rPr>
                <w:rFonts w:eastAsia="Calibri"/>
                <w:sz w:val="18"/>
                <w:szCs w:val="18"/>
                <w:lang w:val="es-AR" w:eastAsia="en-US"/>
              </w:rPr>
            </w:pPr>
            <w:r w:rsidRPr="0039353D">
              <w:rPr>
                <w:rFonts w:eastAsia="Calibri"/>
                <w:sz w:val="18"/>
                <w:szCs w:val="18"/>
                <w:lang w:val="es-AR" w:eastAsia="en-US"/>
              </w:rPr>
              <w:t>n.                                                                                             nota</w:t>
            </w:r>
          </w:p>
        </w:tc>
      </w:tr>
      <w:tr w:rsidR="00D90858" w:rsidRPr="0039353D" w:rsidTr="00A271E6">
        <w:tc>
          <w:tcPr>
            <w:tcW w:w="8721" w:type="dxa"/>
            <w:shd w:val="clear" w:color="auto" w:fill="auto"/>
          </w:tcPr>
          <w:p w:rsidR="00D90858" w:rsidRPr="0039353D" w:rsidRDefault="00D90858" w:rsidP="00A271E6">
            <w:pPr>
              <w:tabs>
                <w:tab w:val="left" w:pos="4822"/>
              </w:tabs>
              <w:ind w:left="4820" w:hanging="4820"/>
              <w:rPr>
                <w:rFonts w:eastAsia="Calibri"/>
                <w:sz w:val="18"/>
                <w:szCs w:val="18"/>
                <w:lang w:val="es-AR" w:eastAsia="en-US"/>
              </w:rPr>
            </w:pPr>
            <w:r w:rsidRPr="0039353D">
              <w:rPr>
                <w:rFonts w:eastAsia="Calibri"/>
                <w:sz w:val="18"/>
                <w:szCs w:val="18"/>
                <w:lang w:val="es-AR" w:eastAsia="en-US"/>
              </w:rPr>
              <w:t>N. B.                                                                                        nota bene (lat.: 'observa bien'; equivale a nótese bien)</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N. del T.                                                                                  nota del traductor</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n.º; nro.                                                                                  número (también núm.; cf. #, en apéndice 4)</w:t>
            </w:r>
          </w:p>
        </w:tc>
      </w:tr>
      <w:tr w:rsidR="00D90858" w:rsidRPr="0039353D" w:rsidTr="00A271E6">
        <w:tc>
          <w:tcPr>
            <w:tcW w:w="8721" w:type="dxa"/>
            <w:shd w:val="clear" w:color="auto" w:fill="auto"/>
          </w:tcPr>
          <w:p w:rsidR="00D90858" w:rsidRPr="0039353D" w:rsidRDefault="00D90858" w:rsidP="00A271E6">
            <w:pPr>
              <w:tabs>
                <w:tab w:val="left" w:pos="4820"/>
              </w:tabs>
              <w:rPr>
                <w:rFonts w:eastAsia="Calibri"/>
                <w:sz w:val="18"/>
                <w:szCs w:val="18"/>
                <w:lang w:val="es-AR" w:eastAsia="en-US"/>
              </w:rPr>
            </w:pPr>
            <w:r w:rsidRPr="0039353D">
              <w:rPr>
                <w:rFonts w:eastAsia="Calibri"/>
                <w:sz w:val="18"/>
                <w:szCs w:val="18"/>
                <w:lang w:val="es-AR" w:eastAsia="en-US"/>
              </w:rPr>
              <w:t>núm.                                                                                       número (también n.º y nro.; cf. #, en apéndice 4)</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O.</w:t>
            </w:r>
          </w:p>
        </w:tc>
      </w:tr>
      <w:tr w:rsidR="00D90858" w:rsidRPr="0039353D" w:rsidTr="00A271E6">
        <w:tc>
          <w:tcPr>
            <w:tcW w:w="8721" w:type="dxa"/>
            <w:shd w:val="clear" w:color="auto" w:fill="auto"/>
          </w:tcPr>
          <w:p w:rsidR="00D90858" w:rsidRPr="0039353D" w:rsidRDefault="00D90858" w:rsidP="00A271E6">
            <w:pPr>
              <w:tabs>
                <w:tab w:val="left" w:pos="4837"/>
              </w:tabs>
              <w:rPr>
                <w:rFonts w:eastAsia="Calibri"/>
                <w:sz w:val="18"/>
                <w:szCs w:val="18"/>
                <w:lang w:val="es-AR" w:eastAsia="en-US"/>
              </w:rPr>
            </w:pPr>
            <w:r w:rsidRPr="0039353D">
              <w:rPr>
                <w:rFonts w:eastAsia="Calibri"/>
                <w:sz w:val="18"/>
                <w:szCs w:val="18"/>
                <w:lang w:val="es-AR" w:eastAsia="en-US"/>
              </w:rPr>
              <w:t>ob. cit.                                                                                     obra citada (cf. óp. cit.)</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óp. cit.                                                                                     ópere citato (lat.: 'en la obra citada'; cf. ob. cit.)</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P.</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p.                                                                                             página (también pg. y pág.)</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p. a.                                                                                         por ausencia || por autorización (también P. A.)</w:t>
            </w:r>
          </w:p>
        </w:tc>
      </w:tr>
      <w:tr w:rsidR="00D90858" w:rsidRPr="0039353D" w:rsidTr="00A271E6">
        <w:tc>
          <w:tcPr>
            <w:tcW w:w="8721" w:type="dxa"/>
            <w:shd w:val="clear" w:color="auto" w:fill="auto"/>
          </w:tcPr>
          <w:p w:rsidR="00D90858" w:rsidRPr="0039353D" w:rsidRDefault="00D90858" w:rsidP="00A271E6">
            <w:pPr>
              <w:tabs>
                <w:tab w:val="left" w:pos="4822"/>
              </w:tabs>
              <w:rPr>
                <w:rFonts w:eastAsia="Calibri"/>
                <w:sz w:val="18"/>
                <w:szCs w:val="18"/>
                <w:lang w:val="es-AR" w:eastAsia="en-US"/>
              </w:rPr>
            </w:pPr>
            <w:r w:rsidRPr="0039353D">
              <w:rPr>
                <w:rFonts w:eastAsia="Calibri"/>
                <w:sz w:val="18"/>
                <w:szCs w:val="18"/>
                <w:lang w:val="es-AR" w:eastAsia="en-US"/>
              </w:rPr>
              <w:t>pág.                                                                                         página (también p. y pg.)</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párr.                                                                                        párrafo (cf. §)</w:t>
            </w:r>
          </w:p>
        </w:tc>
      </w:tr>
      <w:tr w:rsidR="00D90858" w:rsidRPr="0039353D" w:rsidTr="00A271E6">
        <w:tc>
          <w:tcPr>
            <w:tcW w:w="8721" w:type="dxa"/>
            <w:shd w:val="clear" w:color="auto" w:fill="auto"/>
          </w:tcPr>
          <w:p w:rsidR="00D90858" w:rsidRPr="0039353D" w:rsidRDefault="00D90858" w:rsidP="00A271E6">
            <w:pPr>
              <w:tabs>
                <w:tab w:val="left" w:pos="4820"/>
              </w:tabs>
              <w:rPr>
                <w:rFonts w:eastAsia="Calibri"/>
                <w:sz w:val="18"/>
                <w:szCs w:val="18"/>
                <w:lang w:val="es-AR" w:eastAsia="en-US"/>
              </w:rPr>
            </w:pPr>
            <w:r w:rsidRPr="0039353D">
              <w:rPr>
                <w:rFonts w:eastAsia="Calibri"/>
                <w:sz w:val="18"/>
                <w:szCs w:val="18"/>
                <w:lang w:val="es-AR" w:eastAsia="en-US"/>
              </w:rPr>
              <w:t>Pat.                                                                                          Patente</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p. d.                                                                                         porte(s) debido(s) (cf. p. p.)</w:t>
            </w:r>
          </w:p>
        </w:tc>
      </w:tr>
      <w:tr w:rsidR="00D90858" w:rsidRPr="0039353D" w:rsidTr="00A271E6">
        <w:tc>
          <w:tcPr>
            <w:tcW w:w="8721" w:type="dxa"/>
            <w:shd w:val="clear" w:color="auto" w:fill="auto"/>
          </w:tcPr>
          <w:p w:rsidR="00D90858" w:rsidRPr="0039353D" w:rsidRDefault="00D90858" w:rsidP="00A271E6">
            <w:pPr>
              <w:tabs>
                <w:tab w:val="left" w:pos="4820"/>
              </w:tabs>
              <w:rPr>
                <w:rFonts w:eastAsia="Calibri"/>
                <w:sz w:val="18"/>
                <w:szCs w:val="18"/>
                <w:lang w:val="es-AR" w:eastAsia="en-US"/>
              </w:rPr>
            </w:pPr>
            <w:r w:rsidRPr="0039353D">
              <w:rPr>
                <w:rFonts w:eastAsia="Calibri"/>
                <w:sz w:val="18"/>
                <w:szCs w:val="18"/>
                <w:lang w:val="es-AR" w:eastAsia="en-US"/>
              </w:rPr>
              <w:t>P. D.                                                                                        posdata (cf. P. S.)</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pdo.                                                                                        Pasado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Pdte. (</w:t>
            </w:r>
            <w:proofErr w:type="spellStart"/>
            <w:r w:rsidRPr="0039353D">
              <w:rPr>
                <w:rFonts w:eastAsia="Calibri"/>
                <w:sz w:val="18"/>
                <w:szCs w:val="18"/>
                <w:lang w:val="es-AR" w:eastAsia="en-US"/>
              </w:rPr>
              <w:t>fem</w:t>
            </w:r>
            <w:proofErr w:type="spellEnd"/>
            <w:r w:rsidRPr="0039353D">
              <w:rPr>
                <w:rFonts w:eastAsia="Calibri"/>
                <w:sz w:val="18"/>
                <w:szCs w:val="18"/>
                <w:lang w:val="es-AR" w:eastAsia="en-US"/>
              </w:rPr>
              <w:t>. Pdta.)                                                                 presidente</w:t>
            </w:r>
          </w:p>
        </w:tc>
      </w:tr>
      <w:tr w:rsidR="00D90858" w:rsidRPr="0039353D" w:rsidTr="00A271E6">
        <w:tc>
          <w:tcPr>
            <w:tcW w:w="8721" w:type="dxa"/>
            <w:shd w:val="clear" w:color="auto" w:fill="auto"/>
          </w:tcPr>
          <w:p w:rsidR="00D90858" w:rsidRPr="0039353D" w:rsidRDefault="00D90858" w:rsidP="00A271E6">
            <w:pPr>
              <w:tabs>
                <w:tab w:val="left" w:pos="4815"/>
              </w:tabs>
              <w:rPr>
                <w:rFonts w:eastAsia="Calibri"/>
                <w:sz w:val="18"/>
                <w:szCs w:val="18"/>
                <w:lang w:val="es-AR" w:eastAsia="en-US"/>
              </w:rPr>
            </w:pPr>
            <w:r w:rsidRPr="0039353D">
              <w:rPr>
                <w:rFonts w:eastAsia="Calibri"/>
                <w:sz w:val="18"/>
                <w:szCs w:val="18"/>
                <w:lang w:val="es-AR" w:eastAsia="en-US"/>
              </w:rPr>
              <w:t>p. ej.                                                                                        por ejemplo (cf. v. g. y v. gr.)</w:t>
            </w:r>
          </w:p>
        </w:tc>
      </w:tr>
      <w:tr w:rsidR="00D90858" w:rsidRPr="0039353D" w:rsidTr="00A271E6">
        <w:tc>
          <w:tcPr>
            <w:tcW w:w="8721" w:type="dxa"/>
            <w:shd w:val="clear" w:color="auto" w:fill="auto"/>
          </w:tcPr>
          <w:p w:rsidR="00D90858" w:rsidRPr="0039353D" w:rsidRDefault="00D90858" w:rsidP="00A271E6">
            <w:pPr>
              <w:tabs>
                <w:tab w:val="left" w:pos="4815"/>
              </w:tabs>
              <w:rPr>
                <w:rFonts w:eastAsia="Calibri"/>
                <w:sz w:val="18"/>
                <w:szCs w:val="18"/>
                <w:lang w:val="es-AR" w:eastAsia="en-US"/>
              </w:rPr>
            </w:pPr>
            <w:r w:rsidRPr="0039353D">
              <w:rPr>
                <w:rFonts w:eastAsia="Calibri"/>
                <w:sz w:val="18"/>
                <w:szCs w:val="18"/>
                <w:lang w:val="es-AR" w:eastAsia="en-US"/>
              </w:rPr>
              <w:t>pg.                                                                                           página (también p. y pág.)</w:t>
            </w:r>
          </w:p>
        </w:tc>
      </w:tr>
      <w:tr w:rsidR="00D90858" w:rsidRPr="0039353D" w:rsidTr="00A271E6">
        <w:tc>
          <w:tcPr>
            <w:tcW w:w="8721" w:type="dxa"/>
            <w:shd w:val="clear" w:color="auto" w:fill="auto"/>
          </w:tcPr>
          <w:p w:rsidR="00D90858" w:rsidRPr="0039353D" w:rsidRDefault="00D90858" w:rsidP="00A271E6">
            <w:pPr>
              <w:ind w:left="4820" w:hanging="4820"/>
              <w:rPr>
                <w:rFonts w:eastAsia="Calibri"/>
                <w:sz w:val="18"/>
                <w:szCs w:val="18"/>
                <w:lang w:val="es-AR" w:eastAsia="en-US"/>
              </w:rPr>
            </w:pPr>
            <w:r w:rsidRPr="0039353D">
              <w:rPr>
                <w:rFonts w:eastAsia="Calibri"/>
                <w:sz w:val="18"/>
                <w:szCs w:val="18"/>
                <w:lang w:val="es-AR" w:eastAsia="en-US"/>
              </w:rPr>
              <w:t>p. m.                                                                                        post merídiem (lat.: 'después del mediodía'; cf. a. m. y m.)</w:t>
            </w:r>
          </w:p>
        </w:tc>
      </w:tr>
      <w:tr w:rsidR="00D90858" w:rsidRPr="0039353D" w:rsidTr="00A271E6">
        <w:tc>
          <w:tcPr>
            <w:tcW w:w="8721" w:type="dxa"/>
            <w:shd w:val="clear" w:color="auto" w:fill="auto"/>
          </w:tcPr>
          <w:p w:rsidR="00D90858" w:rsidRPr="0039353D" w:rsidRDefault="00D90858" w:rsidP="00A271E6">
            <w:pPr>
              <w:tabs>
                <w:tab w:val="left" w:pos="4830"/>
              </w:tabs>
              <w:rPr>
                <w:rFonts w:eastAsia="Calibri"/>
                <w:sz w:val="18"/>
                <w:szCs w:val="18"/>
                <w:lang w:eastAsia="en-US"/>
              </w:rPr>
            </w:pPr>
            <w:proofErr w:type="spellStart"/>
            <w:r w:rsidRPr="0039353D">
              <w:rPr>
                <w:rFonts w:eastAsia="Calibri"/>
                <w:sz w:val="18"/>
                <w:szCs w:val="18"/>
                <w:lang w:eastAsia="en-US"/>
              </w:rPr>
              <w:t>ppal</w:t>
            </w:r>
            <w:proofErr w:type="spellEnd"/>
            <w:r w:rsidRPr="0039353D">
              <w:rPr>
                <w:rFonts w:eastAsia="Calibri"/>
                <w:sz w:val="18"/>
                <w:szCs w:val="18"/>
                <w:lang w:eastAsia="en-US"/>
              </w:rPr>
              <w:t xml:space="preserve">.; </w:t>
            </w:r>
            <w:proofErr w:type="spellStart"/>
            <w:r w:rsidRPr="0039353D">
              <w:rPr>
                <w:rFonts w:eastAsia="Calibri"/>
                <w:sz w:val="18"/>
                <w:szCs w:val="18"/>
                <w:lang w:eastAsia="en-US"/>
              </w:rPr>
              <w:t>pral</w:t>
            </w:r>
            <w:proofErr w:type="spellEnd"/>
            <w:r w:rsidRPr="0039353D">
              <w:rPr>
                <w:rFonts w:eastAsia="Calibri"/>
                <w:sz w:val="18"/>
                <w:szCs w:val="18"/>
                <w:lang w:eastAsia="en-US"/>
              </w:rPr>
              <w:t>.                                                                              Principal</w:t>
            </w:r>
          </w:p>
        </w:tc>
      </w:tr>
      <w:tr w:rsidR="00D90858" w:rsidRPr="0039353D" w:rsidTr="00A271E6">
        <w:tc>
          <w:tcPr>
            <w:tcW w:w="8721" w:type="dxa"/>
            <w:shd w:val="clear" w:color="auto" w:fill="auto"/>
          </w:tcPr>
          <w:p w:rsidR="00D90858" w:rsidRPr="0039353D" w:rsidRDefault="00D90858" w:rsidP="00A271E6">
            <w:pPr>
              <w:tabs>
                <w:tab w:val="left" w:pos="4820"/>
              </w:tabs>
              <w:rPr>
                <w:rFonts w:eastAsia="Calibri"/>
                <w:sz w:val="18"/>
                <w:szCs w:val="18"/>
                <w:lang w:eastAsia="en-US"/>
              </w:rPr>
            </w:pPr>
            <w:r w:rsidRPr="0039353D">
              <w:rPr>
                <w:rFonts w:eastAsia="Calibri"/>
                <w:sz w:val="18"/>
                <w:szCs w:val="18"/>
                <w:lang w:eastAsia="en-US"/>
              </w:rPr>
              <w:t xml:space="preserve">Prof. (fem. Prof.ª)                                                                 </w:t>
            </w:r>
            <w:proofErr w:type="spellStart"/>
            <w:r w:rsidRPr="0039353D">
              <w:rPr>
                <w:rFonts w:eastAsia="Calibri"/>
                <w:sz w:val="18"/>
                <w:szCs w:val="18"/>
                <w:lang w:eastAsia="en-US"/>
              </w:rPr>
              <w:t>profesor</w:t>
            </w:r>
            <w:proofErr w:type="spellEnd"/>
          </w:p>
        </w:tc>
      </w:tr>
      <w:tr w:rsidR="00D90858" w:rsidRPr="0039353D" w:rsidTr="00A271E6">
        <w:tc>
          <w:tcPr>
            <w:tcW w:w="8721" w:type="dxa"/>
            <w:shd w:val="clear" w:color="auto" w:fill="auto"/>
          </w:tcPr>
          <w:p w:rsidR="00D90858" w:rsidRPr="0039353D" w:rsidRDefault="00D90858" w:rsidP="00A271E6">
            <w:pPr>
              <w:tabs>
                <w:tab w:val="left" w:pos="4830"/>
              </w:tabs>
              <w:rPr>
                <w:rFonts w:eastAsia="Calibri"/>
                <w:sz w:val="18"/>
                <w:szCs w:val="18"/>
                <w:lang w:val="es-AR" w:eastAsia="en-US"/>
              </w:rPr>
            </w:pPr>
            <w:r w:rsidRPr="0039353D">
              <w:rPr>
                <w:rFonts w:eastAsia="Calibri"/>
                <w:sz w:val="18"/>
                <w:szCs w:val="18"/>
                <w:lang w:val="es-AR" w:eastAsia="en-US"/>
              </w:rPr>
              <w:t>pról.                                                                                         Prólogo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prov.                                                                                        Provincia</w:t>
            </w:r>
          </w:p>
        </w:tc>
      </w:tr>
      <w:tr w:rsidR="00D90858" w:rsidRPr="0039353D" w:rsidTr="00A271E6">
        <w:tc>
          <w:tcPr>
            <w:tcW w:w="8721" w:type="dxa"/>
            <w:shd w:val="clear" w:color="auto" w:fill="auto"/>
          </w:tcPr>
          <w:p w:rsidR="00D90858" w:rsidRPr="0039353D" w:rsidRDefault="00D90858" w:rsidP="00A271E6">
            <w:pPr>
              <w:tabs>
                <w:tab w:val="left" w:pos="4830"/>
              </w:tabs>
              <w:rPr>
                <w:rFonts w:eastAsia="Calibri"/>
                <w:sz w:val="18"/>
                <w:szCs w:val="18"/>
                <w:lang w:val="es-AR" w:eastAsia="en-US"/>
              </w:rPr>
            </w:pPr>
            <w:r w:rsidRPr="0039353D">
              <w:rPr>
                <w:rFonts w:eastAsia="Calibri"/>
                <w:sz w:val="18"/>
                <w:szCs w:val="18"/>
                <w:lang w:val="es-AR" w:eastAsia="en-US"/>
              </w:rPr>
              <w:t>P. S.                                                                                          post scríptum (lat.: 'después de lo escrito'; cf. P. D.)</w:t>
            </w:r>
          </w:p>
        </w:tc>
      </w:tr>
      <w:tr w:rsidR="00D90858" w:rsidRPr="0039353D" w:rsidTr="00A271E6">
        <w:tc>
          <w:tcPr>
            <w:tcW w:w="8721" w:type="dxa"/>
            <w:shd w:val="clear" w:color="auto" w:fill="auto"/>
          </w:tcPr>
          <w:p w:rsidR="00D90858" w:rsidRPr="0039353D" w:rsidRDefault="00D90858" w:rsidP="00A271E6">
            <w:pPr>
              <w:tabs>
                <w:tab w:val="left" w:pos="4822"/>
              </w:tabs>
              <w:rPr>
                <w:rFonts w:eastAsia="Calibri"/>
                <w:sz w:val="18"/>
                <w:szCs w:val="18"/>
                <w:lang w:val="es-AR" w:eastAsia="en-US"/>
              </w:rPr>
            </w:pPr>
            <w:r w:rsidRPr="0039353D">
              <w:rPr>
                <w:rFonts w:eastAsia="Calibri"/>
                <w:sz w:val="18"/>
                <w:szCs w:val="18"/>
                <w:lang w:val="es-AR" w:eastAsia="en-US"/>
              </w:rPr>
              <w:t>P. V. P.                                                                                     precio de venta al público</w:t>
            </w:r>
          </w:p>
        </w:tc>
      </w:tr>
      <w:tr w:rsidR="00D90858" w:rsidRPr="0039353D" w:rsidTr="00A271E6">
        <w:tc>
          <w:tcPr>
            <w:tcW w:w="8721" w:type="dxa"/>
            <w:shd w:val="clear" w:color="auto" w:fill="auto"/>
          </w:tcPr>
          <w:p w:rsidR="00D90858" w:rsidRPr="0039353D" w:rsidRDefault="00D90858" w:rsidP="00A271E6">
            <w:pPr>
              <w:tabs>
                <w:tab w:val="left" w:pos="4837"/>
              </w:tabs>
              <w:rPr>
                <w:rFonts w:eastAsia="Calibri"/>
                <w:sz w:val="18"/>
                <w:szCs w:val="18"/>
                <w:lang w:val="es-AR" w:eastAsia="en-US"/>
              </w:rPr>
            </w:pPr>
            <w:r w:rsidRPr="0039353D">
              <w:rPr>
                <w:rFonts w:eastAsia="Calibri"/>
                <w:sz w:val="18"/>
                <w:szCs w:val="18"/>
                <w:lang w:val="es-AR" w:eastAsia="en-US"/>
              </w:rPr>
              <w:t>pza.                                                                                          plaza (también pl. y plza.)</w:t>
            </w:r>
          </w:p>
        </w:tc>
      </w:tr>
      <w:tr w:rsidR="00D90858" w:rsidRPr="0039353D" w:rsidTr="00A271E6">
        <w:tc>
          <w:tcPr>
            <w:tcW w:w="8721" w:type="dxa"/>
            <w:shd w:val="clear" w:color="auto" w:fill="auto"/>
          </w:tcPr>
          <w:p w:rsidR="00D90858" w:rsidRPr="0039353D" w:rsidRDefault="00D90858" w:rsidP="00A271E6">
            <w:pPr>
              <w:tabs>
                <w:tab w:val="left" w:pos="4830"/>
              </w:tabs>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R.</w:t>
            </w:r>
          </w:p>
        </w:tc>
      </w:tr>
      <w:tr w:rsidR="00D90858" w:rsidRPr="0039353D" w:rsidTr="00A271E6">
        <w:tc>
          <w:tcPr>
            <w:tcW w:w="8721" w:type="dxa"/>
            <w:shd w:val="clear" w:color="auto" w:fill="auto"/>
          </w:tcPr>
          <w:p w:rsidR="00D90858" w:rsidRPr="0039353D" w:rsidRDefault="00D90858" w:rsidP="00A271E6">
            <w:pPr>
              <w:tabs>
                <w:tab w:val="left" w:pos="4822"/>
              </w:tabs>
              <w:rPr>
                <w:rFonts w:eastAsia="Calibri"/>
                <w:sz w:val="18"/>
                <w:szCs w:val="18"/>
                <w:lang w:val="es-AR" w:eastAsia="en-US"/>
              </w:rPr>
            </w:pPr>
            <w:r w:rsidRPr="0039353D">
              <w:rPr>
                <w:rFonts w:eastAsia="Calibri"/>
                <w:sz w:val="18"/>
                <w:szCs w:val="18"/>
                <w:lang w:val="es-AR" w:eastAsia="en-US"/>
              </w:rPr>
              <w:t>reg.                                                                                         Registro</w:t>
            </w:r>
          </w:p>
        </w:tc>
      </w:tr>
      <w:tr w:rsidR="00D90858" w:rsidRPr="0039353D" w:rsidTr="00A271E6">
        <w:tc>
          <w:tcPr>
            <w:tcW w:w="8721" w:type="dxa"/>
            <w:shd w:val="clear" w:color="auto" w:fill="auto"/>
          </w:tcPr>
          <w:p w:rsidR="00D90858" w:rsidRPr="0039353D" w:rsidRDefault="00D90858" w:rsidP="00A271E6">
            <w:pPr>
              <w:tabs>
                <w:tab w:val="left" w:pos="4245"/>
              </w:tabs>
              <w:rPr>
                <w:rFonts w:eastAsia="Calibri"/>
                <w:sz w:val="18"/>
                <w:szCs w:val="18"/>
                <w:lang w:val="es-AR" w:eastAsia="en-US"/>
              </w:rPr>
            </w:pPr>
            <w:r w:rsidRPr="0039353D">
              <w:rPr>
                <w:rFonts w:eastAsia="Calibri"/>
                <w:sz w:val="18"/>
                <w:szCs w:val="18"/>
                <w:lang w:val="es-AR" w:eastAsia="en-US"/>
              </w:rPr>
              <w:t>Rep.                                                                                        República</w:t>
            </w:r>
          </w:p>
        </w:tc>
      </w:tr>
      <w:tr w:rsidR="00D90858" w:rsidRPr="0039353D" w:rsidTr="00A271E6">
        <w:tc>
          <w:tcPr>
            <w:tcW w:w="8721" w:type="dxa"/>
            <w:shd w:val="clear" w:color="auto" w:fill="auto"/>
          </w:tcPr>
          <w:p w:rsidR="00D90858" w:rsidRPr="0039353D" w:rsidRDefault="00D90858" w:rsidP="00A271E6">
            <w:pPr>
              <w:tabs>
                <w:tab w:val="left" w:pos="4253"/>
                <w:tab w:val="left" w:pos="4822"/>
              </w:tabs>
              <w:rPr>
                <w:rFonts w:eastAsia="Calibri"/>
                <w:sz w:val="18"/>
                <w:szCs w:val="18"/>
                <w:lang w:val="es-AR" w:eastAsia="en-US"/>
              </w:rPr>
            </w:pPr>
            <w:r w:rsidRPr="0039353D">
              <w:rPr>
                <w:rFonts w:eastAsia="Calibri"/>
                <w:sz w:val="18"/>
                <w:szCs w:val="18"/>
                <w:lang w:val="es-AR" w:eastAsia="en-US"/>
              </w:rPr>
              <w:t>RR. HH.                                                                                   recursos humanos</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S.</w:t>
            </w:r>
          </w:p>
        </w:tc>
      </w:tr>
      <w:tr w:rsidR="00D90858" w:rsidRPr="0039353D" w:rsidTr="00A271E6">
        <w:tc>
          <w:tcPr>
            <w:tcW w:w="8721" w:type="dxa"/>
            <w:shd w:val="clear" w:color="auto" w:fill="auto"/>
          </w:tcPr>
          <w:p w:rsidR="00D90858" w:rsidRPr="0039353D" w:rsidRDefault="00D90858" w:rsidP="00A271E6">
            <w:pPr>
              <w:tabs>
                <w:tab w:val="left" w:pos="4230"/>
                <w:tab w:val="left" w:pos="4807"/>
              </w:tabs>
              <w:rPr>
                <w:rFonts w:eastAsia="Calibri"/>
                <w:sz w:val="18"/>
                <w:szCs w:val="18"/>
                <w:lang w:val="es-AR" w:eastAsia="en-US"/>
              </w:rPr>
            </w:pPr>
            <w:r w:rsidRPr="0039353D">
              <w:rPr>
                <w:rFonts w:eastAsia="Calibri"/>
                <w:sz w:val="18"/>
                <w:szCs w:val="18"/>
                <w:lang w:val="es-AR" w:eastAsia="en-US"/>
              </w:rPr>
              <w:t>s.                                                                                              siglo || siguiente (también sig.)</w:t>
            </w:r>
          </w:p>
        </w:tc>
      </w:tr>
      <w:tr w:rsidR="00D90858" w:rsidRPr="0039353D" w:rsidTr="00A271E6">
        <w:tc>
          <w:tcPr>
            <w:tcW w:w="8721" w:type="dxa"/>
            <w:shd w:val="clear" w:color="auto" w:fill="auto"/>
          </w:tcPr>
          <w:p w:rsidR="00D90858" w:rsidRPr="0039353D" w:rsidRDefault="00D90858" w:rsidP="00A271E6">
            <w:pPr>
              <w:tabs>
                <w:tab w:val="left" w:pos="4253"/>
                <w:tab w:val="left" w:pos="4822"/>
              </w:tabs>
              <w:ind w:left="4820" w:hanging="4820"/>
              <w:rPr>
                <w:rFonts w:eastAsia="Calibri"/>
                <w:sz w:val="18"/>
                <w:szCs w:val="18"/>
                <w:lang w:val="es-AR" w:eastAsia="en-US"/>
              </w:rPr>
            </w:pPr>
            <w:r w:rsidRPr="0039353D">
              <w:rPr>
                <w:rFonts w:eastAsia="Calibri"/>
                <w:sz w:val="18"/>
                <w:szCs w:val="18"/>
                <w:lang w:val="es-AR" w:eastAsia="en-US"/>
              </w:rPr>
              <w:t>s. a.; s/a                                                                                  sin año [de impresión o de ed</w:t>
            </w:r>
            <w:smartTag w:uri="urn:schemas-microsoft-com:office:smarttags" w:element="PersonName">
              <w:r w:rsidRPr="0039353D">
                <w:rPr>
                  <w:rFonts w:eastAsia="Calibri"/>
                  <w:sz w:val="18"/>
                  <w:szCs w:val="18"/>
                  <w:lang w:val="es-AR" w:eastAsia="en-US"/>
                </w:rPr>
                <w:t>ici</w:t>
              </w:r>
            </w:smartTag>
            <w:r w:rsidRPr="0039353D">
              <w:rPr>
                <w:rFonts w:eastAsia="Calibri"/>
                <w:sz w:val="18"/>
                <w:szCs w:val="18"/>
                <w:lang w:val="es-AR" w:eastAsia="en-US"/>
              </w:rPr>
              <w:t>ón] (cf. s. d., s. e. y s. l.)</w:t>
            </w:r>
          </w:p>
        </w:tc>
      </w:tr>
      <w:tr w:rsidR="00D90858" w:rsidRPr="0039353D" w:rsidTr="00A271E6">
        <w:tc>
          <w:tcPr>
            <w:tcW w:w="8721" w:type="dxa"/>
            <w:shd w:val="clear" w:color="auto" w:fill="auto"/>
          </w:tcPr>
          <w:p w:rsidR="00D90858" w:rsidRPr="0039353D" w:rsidRDefault="00D90858" w:rsidP="00A271E6">
            <w:pPr>
              <w:tabs>
                <w:tab w:val="left" w:pos="4807"/>
              </w:tabs>
              <w:rPr>
                <w:rFonts w:eastAsia="Calibri"/>
                <w:sz w:val="18"/>
                <w:szCs w:val="18"/>
                <w:lang w:val="es-AR" w:eastAsia="en-US"/>
              </w:rPr>
            </w:pPr>
            <w:r w:rsidRPr="0039353D">
              <w:rPr>
                <w:rFonts w:eastAsia="Calibri"/>
                <w:sz w:val="18"/>
                <w:szCs w:val="18"/>
                <w:lang w:val="es-AR" w:eastAsia="en-US"/>
              </w:rPr>
              <w:t xml:space="preserve">S. A.                                                                                         sociedad anónima (cf. S. L.) </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lastRenderedPageBreak/>
              <w:t>s/c                                                                                           su cuenta</w:t>
            </w:r>
          </w:p>
        </w:tc>
      </w:tr>
      <w:tr w:rsidR="00D90858" w:rsidRPr="0039353D" w:rsidTr="00A271E6">
        <w:tc>
          <w:tcPr>
            <w:tcW w:w="8721" w:type="dxa"/>
            <w:shd w:val="clear" w:color="auto" w:fill="auto"/>
          </w:tcPr>
          <w:p w:rsidR="00D90858" w:rsidRPr="0039353D" w:rsidRDefault="00D90858" w:rsidP="00A271E6">
            <w:pPr>
              <w:tabs>
                <w:tab w:val="left" w:pos="4815"/>
              </w:tabs>
              <w:rPr>
                <w:rFonts w:eastAsia="Calibri"/>
                <w:sz w:val="18"/>
                <w:szCs w:val="18"/>
                <w:lang w:val="es-AR" w:eastAsia="en-US"/>
              </w:rPr>
            </w:pPr>
            <w:r w:rsidRPr="0039353D">
              <w:rPr>
                <w:rFonts w:eastAsia="Calibri"/>
                <w:sz w:val="18"/>
                <w:szCs w:val="18"/>
                <w:lang w:val="es-AR" w:eastAsia="en-US"/>
              </w:rPr>
              <w:t>Sgto.                                                                                        Sargento</w:t>
            </w:r>
          </w:p>
        </w:tc>
      </w:tr>
      <w:tr w:rsidR="00D90858" w:rsidRPr="0039353D" w:rsidTr="00A271E6">
        <w:tc>
          <w:tcPr>
            <w:tcW w:w="8721" w:type="dxa"/>
            <w:shd w:val="clear" w:color="auto" w:fill="auto"/>
          </w:tcPr>
          <w:p w:rsidR="00D90858" w:rsidRPr="0039353D" w:rsidRDefault="00D90858" w:rsidP="00A271E6">
            <w:pPr>
              <w:tabs>
                <w:tab w:val="left" w:pos="4807"/>
              </w:tabs>
              <w:rPr>
                <w:rFonts w:eastAsia="Calibri"/>
                <w:sz w:val="18"/>
                <w:szCs w:val="18"/>
                <w:lang w:val="es-AR" w:eastAsia="en-US"/>
              </w:rPr>
            </w:pPr>
            <w:r w:rsidRPr="0039353D">
              <w:rPr>
                <w:rFonts w:eastAsia="Calibri"/>
                <w:sz w:val="18"/>
                <w:szCs w:val="18"/>
                <w:lang w:val="es-AR" w:eastAsia="en-US"/>
              </w:rPr>
              <w:t>sig.                                                                                           siguiente (también s.)</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s. l.; s/l                                                                                     sin [indicación del] lugar [de ed</w:t>
            </w:r>
            <w:smartTag w:uri="urn:schemas-microsoft-com:office:smarttags" w:element="PersonName">
              <w:r w:rsidRPr="0039353D">
                <w:rPr>
                  <w:rFonts w:eastAsia="Calibri"/>
                  <w:sz w:val="18"/>
                  <w:szCs w:val="18"/>
                  <w:lang w:val="es-AR" w:eastAsia="en-US"/>
                </w:rPr>
                <w:t>ici</w:t>
              </w:r>
            </w:smartTag>
            <w:r w:rsidRPr="0039353D">
              <w:rPr>
                <w:rFonts w:eastAsia="Calibri"/>
                <w:sz w:val="18"/>
                <w:szCs w:val="18"/>
                <w:lang w:val="es-AR" w:eastAsia="en-US"/>
              </w:rPr>
              <w:t>ón] (cf. s. a., s. d. y  s. e.)</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s. n.; s/n                                                                                   sin número (referido al inmueble de una vía pública)</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Soc.                                                                                           sociedad (también Sdad.)</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S. P.                                                                                           serv</w:t>
            </w:r>
            <w:smartTag w:uri="urn:schemas-microsoft-com:office:smarttags" w:element="PersonName">
              <w:r w:rsidRPr="0039353D">
                <w:rPr>
                  <w:rFonts w:eastAsia="Calibri"/>
                  <w:sz w:val="18"/>
                  <w:szCs w:val="18"/>
                  <w:lang w:val="es-AR" w:eastAsia="en-US"/>
                </w:rPr>
                <w:t>ici</w:t>
              </w:r>
            </w:smartTag>
            <w:r w:rsidRPr="0039353D">
              <w:rPr>
                <w:rFonts w:eastAsia="Calibri"/>
                <w:sz w:val="18"/>
                <w:szCs w:val="18"/>
                <w:lang w:val="es-AR" w:eastAsia="en-US"/>
              </w:rPr>
              <w:t>o público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 xml:space="preserve">s. v.; s/v                                                                                     </w:t>
            </w:r>
            <w:proofErr w:type="spellStart"/>
            <w:r w:rsidRPr="0039353D">
              <w:rPr>
                <w:rFonts w:eastAsia="Calibri"/>
                <w:sz w:val="18"/>
                <w:szCs w:val="18"/>
                <w:lang w:val="es-AR" w:eastAsia="en-US"/>
              </w:rPr>
              <w:t>subvoce</w:t>
            </w:r>
            <w:proofErr w:type="spellEnd"/>
            <w:r w:rsidRPr="0039353D">
              <w:rPr>
                <w:rFonts w:eastAsia="Calibri"/>
                <w:sz w:val="18"/>
                <w:szCs w:val="18"/>
                <w:lang w:val="es-AR" w:eastAsia="en-US"/>
              </w:rPr>
              <w:t xml:space="preserve"> (lat.: 'bajo la palabra', en diccionarios y enciclopedias)</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T.</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t.                                                                                                  tomo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tít.                                                                                                título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trad.                                                                                              traducción || traductor, -</w:t>
            </w:r>
            <w:proofErr w:type="spellStart"/>
            <w:r w:rsidRPr="0039353D">
              <w:rPr>
                <w:rFonts w:eastAsia="Calibri"/>
                <w:sz w:val="18"/>
                <w:szCs w:val="18"/>
                <w:lang w:val="es-AR" w:eastAsia="en-US"/>
              </w:rPr>
              <w:t>ra</w:t>
            </w:r>
            <w:proofErr w:type="spellEnd"/>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 xml:space="preserve">  </w:t>
            </w: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U.</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Univ.                                                                                             universidad</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r w:rsidR="00D90858" w:rsidRPr="0039353D" w:rsidTr="00A271E6">
        <w:tc>
          <w:tcPr>
            <w:tcW w:w="8721" w:type="dxa"/>
            <w:shd w:val="clear" w:color="auto" w:fill="auto"/>
          </w:tcPr>
          <w:p w:rsidR="00D90858" w:rsidRPr="0039353D" w:rsidRDefault="00D90858" w:rsidP="00A271E6">
            <w:pPr>
              <w:rPr>
                <w:rFonts w:eastAsia="Calibri"/>
                <w:bCs/>
                <w:sz w:val="18"/>
                <w:szCs w:val="18"/>
                <w:lang w:val="es-AR" w:eastAsia="en-US"/>
              </w:rPr>
            </w:pPr>
            <w:r w:rsidRPr="0039353D">
              <w:rPr>
                <w:rFonts w:eastAsia="Calibri"/>
                <w:bCs/>
                <w:sz w:val="18"/>
                <w:szCs w:val="18"/>
                <w:lang w:val="es-AR" w:eastAsia="en-US"/>
              </w:rPr>
              <w:t>V.</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v.                                                                                                     véase (cf. vid.) || verso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v/                                                                                                     visto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v. g.; v. gr.                                                                                       verbi gratia (lat.: 'por ejemplo'; cf. p. ej.)</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 xml:space="preserve">vid.                                                                                                   </w:t>
            </w:r>
            <w:proofErr w:type="spellStart"/>
            <w:r w:rsidRPr="0039353D">
              <w:rPr>
                <w:rFonts w:eastAsia="Calibri"/>
                <w:sz w:val="18"/>
                <w:szCs w:val="18"/>
                <w:lang w:val="es-AR" w:eastAsia="en-US"/>
              </w:rPr>
              <w:t>vide</w:t>
            </w:r>
            <w:proofErr w:type="spellEnd"/>
            <w:r w:rsidRPr="0039353D">
              <w:rPr>
                <w:rFonts w:eastAsia="Calibri"/>
                <w:sz w:val="18"/>
                <w:szCs w:val="18"/>
                <w:lang w:val="es-AR" w:eastAsia="en-US"/>
              </w:rPr>
              <w:t xml:space="preserve"> (lat.: 'mira'; equivale a véase, cf. v.)</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V.º B.º                                                                                              visto bueno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vol.                                                                                                    volumen</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V. O. S.                                                                                              versión original subtitulada (cf. V. O.)</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vs.                                                                                                      versus (ingl.: 'contra')</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r w:rsidRPr="0039353D">
              <w:rPr>
                <w:rFonts w:eastAsia="Calibri"/>
                <w:sz w:val="18"/>
                <w:szCs w:val="18"/>
                <w:lang w:val="es-AR" w:eastAsia="en-US"/>
              </w:rPr>
              <w:t>vv. aa.; VV. AA.                                                                                varios autores (cf. aa. vv., AA. VV.)</w:t>
            </w:r>
          </w:p>
        </w:tc>
      </w:tr>
      <w:tr w:rsidR="00D90858" w:rsidRPr="0039353D" w:rsidTr="00A271E6">
        <w:tc>
          <w:tcPr>
            <w:tcW w:w="8721" w:type="dxa"/>
            <w:shd w:val="clear" w:color="auto" w:fill="auto"/>
          </w:tcPr>
          <w:p w:rsidR="00D90858" w:rsidRPr="0039353D" w:rsidRDefault="00D90858" w:rsidP="00A271E6">
            <w:pPr>
              <w:rPr>
                <w:rFonts w:eastAsia="Calibri"/>
                <w:sz w:val="18"/>
                <w:szCs w:val="18"/>
                <w:lang w:val="es-AR" w:eastAsia="en-US"/>
              </w:rPr>
            </w:pPr>
          </w:p>
        </w:tc>
      </w:tr>
    </w:tbl>
    <w:p w:rsidR="00D90858" w:rsidRPr="00D90858" w:rsidRDefault="00D90858" w:rsidP="00D90858">
      <w:pPr>
        <w:rPr>
          <w:i/>
          <w:sz w:val="18"/>
          <w:szCs w:val="18"/>
          <w:lang w:val="es-AR"/>
        </w:rPr>
      </w:pPr>
      <w:r w:rsidRPr="00D90858">
        <w:rPr>
          <w:b/>
          <w:sz w:val="18"/>
          <w:szCs w:val="18"/>
          <w:lang w:val="es-AR"/>
        </w:rPr>
        <w:t xml:space="preserve">Fuente: </w:t>
      </w:r>
      <w:r w:rsidRPr="00D90858">
        <w:rPr>
          <w:i/>
          <w:sz w:val="18"/>
          <w:szCs w:val="18"/>
          <w:lang w:val="es-AR"/>
        </w:rPr>
        <w:t>Real Academia Española, Diccionario, Apéndice 2: Lista de abreviaturas, 22</w:t>
      </w:r>
      <w:r w:rsidRPr="00D90858">
        <w:rPr>
          <w:i/>
          <w:sz w:val="18"/>
          <w:szCs w:val="18"/>
          <w:vertAlign w:val="superscript"/>
          <w:lang w:val="es-AR"/>
        </w:rPr>
        <w:t xml:space="preserve">a </w:t>
      </w:r>
      <w:r w:rsidRPr="00D90858">
        <w:rPr>
          <w:i/>
          <w:sz w:val="18"/>
          <w:szCs w:val="18"/>
          <w:lang w:val="es-AR"/>
        </w:rPr>
        <w:t>ed</w:t>
      </w:r>
      <w:smartTag w:uri="urn:schemas-microsoft-com:office:smarttags" w:element="PersonName">
        <w:r w:rsidRPr="00D90858">
          <w:rPr>
            <w:i/>
            <w:sz w:val="18"/>
            <w:szCs w:val="18"/>
            <w:lang w:val="es-AR"/>
          </w:rPr>
          <w:t>ici</w:t>
        </w:r>
      </w:smartTag>
      <w:r w:rsidRPr="00D90858">
        <w:rPr>
          <w:i/>
          <w:sz w:val="18"/>
          <w:szCs w:val="18"/>
          <w:lang w:val="es-AR"/>
        </w:rPr>
        <w:t>ón.</w:t>
      </w:r>
    </w:p>
    <w:p w:rsidR="00D90858" w:rsidRPr="00D90858" w:rsidRDefault="00D90858" w:rsidP="00D90858">
      <w:pPr>
        <w:rPr>
          <w:rFonts w:eastAsia="Calibri"/>
          <w:sz w:val="18"/>
          <w:szCs w:val="18"/>
          <w:lang w:val="es-AR" w:eastAsia="en-US"/>
        </w:rPr>
      </w:pPr>
    </w:p>
    <w:p w:rsidR="00D90858" w:rsidRPr="0039353D" w:rsidRDefault="00D90858" w:rsidP="00D90858">
      <w:pPr>
        <w:autoSpaceDE w:val="0"/>
        <w:autoSpaceDN w:val="0"/>
        <w:adjustRightInd w:val="0"/>
        <w:ind w:left="568"/>
        <w:jc w:val="both"/>
        <w:rPr>
          <w:sz w:val="18"/>
          <w:szCs w:val="18"/>
          <w:lang w:val="es-AR"/>
        </w:rPr>
      </w:pPr>
    </w:p>
    <w:p w:rsidR="00D90858" w:rsidRPr="0039353D" w:rsidRDefault="00D90858" w:rsidP="00D90858">
      <w:pPr>
        <w:rPr>
          <w:sz w:val="18"/>
          <w:szCs w:val="18"/>
          <w:lang w:val="es-AR"/>
        </w:rPr>
      </w:pPr>
    </w:p>
    <w:p w:rsidR="00E118F1" w:rsidRPr="00232EDD" w:rsidRDefault="00E118F1">
      <w:pPr>
        <w:rPr>
          <w:sz w:val="22"/>
          <w:szCs w:val="22"/>
          <w:lang w:val="es-ES_tradnl"/>
        </w:rPr>
      </w:pPr>
    </w:p>
    <w:p w:rsidR="00E118F1" w:rsidRPr="00232EDD" w:rsidRDefault="00E118F1">
      <w:pPr>
        <w:rPr>
          <w:sz w:val="22"/>
          <w:szCs w:val="22"/>
          <w:lang w:val="es-ES_tradnl"/>
        </w:rPr>
      </w:pPr>
    </w:p>
    <w:sectPr w:rsidR="00E118F1" w:rsidRPr="00232EDD" w:rsidSect="005A60F3">
      <w:headerReference w:type="default" r:id="rId23"/>
      <w:footerReference w:type="even" r:id="rId24"/>
      <w:footerReference w:type="default" r:id="rId25"/>
      <w:pgSz w:w="11907" w:h="16840"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E66" w:rsidRDefault="00671E66">
      <w:r>
        <w:separator/>
      </w:r>
    </w:p>
  </w:endnote>
  <w:endnote w:type="continuationSeparator" w:id="0">
    <w:p w:rsidR="00671E66" w:rsidRDefault="0067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English111 Vivace BT">
    <w:altName w:val="Courier New"/>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8F1" w:rsidRDefault="00E118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118F1" w:rsidRDefault="00E118F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8F1" w:rsidRDefault="00E118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16F5B">
      <w:rPr>
        <w:rStyle w:val="Nmerodepgina"/>
        <w:noProof/>
      </w:rPr>
      <w:t>5</w:t>
    </w:r>
    <w:r>
      <w:rPr>
        <w:rStyle w:val="Nmerodepgina"/>
      </w:rPr>
      <w:fldChar w:fldCharType="end"/>
    </w:r>
  </w:p>
  <w:p w:rsidR="00E118F1" w:rsidRDefault="00E118F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E66" w:rsidRDefault="00671E66">
      <w:r>
        <w:separator/>
      </w:r>
    </w:p>
  </w:footnote>
  <w:footnote w:type="continuationSeparator" w:id="0">
    <w:p w:rsidR="00671E66" w:rsidRDefault="00671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8F1" w:rsidRDefault="00E118F1"/>
  <w:p w:rsidR="00E118F1" w:rsidRDefault="00671E66">
    <w:pPr>
      <w:pStyle w:val="Encabezado"/>
      <w:tabs>
        <w:tab w:val="left" w:pos="10500"/>
      </w:tabs>
    </w:pPr>
    <w:r>
      <w:pict>
        <v:shapetype id="_x0000_t202" coordsize="21600,21600" o:spt="202" path="m,l,21600r21600,l21600,xe">
          <v:stroke joinstyle="miter"/>
          <v:path gradientshapeok="t" o:connecttype="rect"/>
        </v:shapetype>
        <v:shape id="_x0000_s2049" type="#_x0000_t202" style="position:absolute;margin-left:135pt;margin-top:11.8pt;width:324pt;height:63pt;z-index:251657728" filled="f" stroked="f">
          <v:textbox style="mso-next-textbox:#_x0000_s2049">
            <w:txbxContent>
              <w:p w:rsidR="00E118F1" w:rsidRDefault="00E118F1">
                <w:pPr>
                  <w:pStyle w:val="Ttulo1"/>
                  <w:rPr>
                    <w:rFonts w:ascii="English111 Vivace BT" w:hAnsi="English111 Vivace BT"/>
                    <w:sz w:val="30"/>
                  </w:rPr>
                </w:pPr>
              </w:p>
              <w:p w:rsidR="00E118F1" w:rsidRDefault="00E118F1">
                <w:pPr>
                  <w:pStyle w:val="Ttulo1"/>
                  <w:jc w:val="left"/>
                  <w:rPr>
                    <w:rFonts w:ascii="English111 Vivace BT" w:hAnsi="English111 Vivace BT"/>
                    <w:sz w:val="30"/>
                  </w:rPr>
                </w:pPr>
              </w:p>
              <w:p w:rsidR="00E118F1" w:rsidRDefault="00E118F1">
                <w:pPr>
                  <w:pStyle w:val="Ttulo1"/>
                  <w:jc w:val="left"/>
                  <w:rPr>
                    <w:rFonts w:ascii="English111 Vivace BT" w:hAnsi="English111 Vivace BT"/>
                    <w:sz w:val="24"/>
                  </w:rPr>
                </w:pPr>
                <w:r>
                  <w:rPr>
                    <w:rFonts w:ascii="English111 Vivace BT" w:hAnsi="English111 Vivace BT"/>
                    <w:sz w:val="24"/>
                  </w:rPr>
                  <w:t>Departamento de Ciencias Económicas</w:t>
                </w:r>
              </w:p>
            </w:txbxContent>
          </v:textbox>
        </v:shape>
      </w:pict>
    </w:r>
    <w:r w:rsidR="002865A9">
      <w:object w:dxaOrig="6436"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in;height:81pt" fillcolor="window">
          <v:imagedata r:id="rId1" o:title=""/>
        </v:shape>
        <o:OLEObject Type="Embed" ProgID="PBrush" ShapeID="_x0000_i1026" DrawAspect="Content" ObjectID="_1620661336" r:id="rId2"/>
      </w:object>
    </w:r>
    <w:r w:rsidR="00E118F1">
      <w:tab/>
    </w:r>
  </w:p>
  <w:p w:rsidR="00E118F1" w:rsidRDefault="00E118F1">
    <w:pPr>
      <w:pStyle w:val="Encabezado"/>
    </w:pPr>
    <w:r>
      <w:rPr>
        <w:b/>
        <w:sz w:val="20"/>
      </w:rPr>
      <w:t xml:space="preserve">PROGRAMA DE ASIGNATURA                                                                           FORMULARIO </w:t>
    </w:r>
    <w:proofErr w:type="spellStart"/>
    <w:r>
      <w:rPr>
        <w:b/>
        <w:sz w:val="20"/>
      </w:rPr>
      <w:t>Nº</w:t>
    </w:r>
    <w:proofErr w:type="spellEnd"/>
    <w:r>
      <w:rPr>
        <w:b/>
        <w:sz w:val="20"/>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343"/>
    <w:multiLevelType w:val="hybridMultilevel"/>
    <w:tmpl w:val="EE62D37E"/>
    <w:lvl w:ilvl="0" w:tplc="F2F2CB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7E5CF4"/>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B0A2250"/>
    <w:multiLevelType w:val="hybridMultilevel"/>
    <w:tmpl w:val="A566D896"/>
    <w:lvl w:ilvl="0" w:tplc="2C0A000D">
      <w:start w:val="1"/>
      <w:numFmt w:val="bullet"/>
      <w:lvlText w:val=""/>
      <w:lvlJc w:val="left"/>
      <w:pPr>
        <w:ind w:left="928"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923A9C"/>
    <w:multiLevelType w:val="hybridMultilevel"/>
    <w:tmpl w:val="697AEC50"/>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562F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A9541F"/>
    <w:multiLevelType w:val="hybridMultilevel"/>
    <w:tmpl w:val="510EFC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7262E"/>
    <w:multiLevelType w:val="hybridMultilevel"/>
    <w:tmpl w:val="D862B0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7361F3A"/>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A9755F5"/>
    <w:multiLevelType w:val="hybridMultilevel"/>
    <w:tmpl w:val="BCD6EC96"/>
    <w:lvl w:ilvl="0" w:tplc="0C0A000F">
      <w:start w:val="1"/>
      <w:numFmt w:val="decimal"/>
      <w:lvlText w:val="%1."/>
      <w:lvlJc w:val="left"/>
      <w:pPr>
        <w:tabs>
          <w:tab w:val="num" w:pos="720"/>
        </w:tabs>
        <w:ind w:left="720" w:hanging="360"/>
      </w:pPr>
    </w:lvl>
    <w:lvl w:ilvl="1" w:tplc="9684DC0C">
      <w:start w:val="1"/>
      <w:numFmt w:val="bullet"/>
      <w:lvlText w:val=""/>
      <w:lvlJc w:val="left"/>
      <w:pPr>
        <w:tabs>
          <w:tab w:val="num" w:pos="1440"/>
        </w:tabs>
        <w:ind w:left="1250" w:hanging="17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8CD089C"/>
    <w:multiLevelType w:val="hybridMultilevel"/>
    <w:tmpl w:val="06D80F3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7F6456"/>
    <w:multiLevelType w:val="hybridMultilevel"/>
    <w:tmpl w:val="F326AFE2"/>
    <w:lvl w:ilvl="0" w:tplc="DE28479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49F767A"/>
    <w:multiLevelType w:val="hybridMultilevel"/>
    <w:tmpl w:val="0DBC4D2E"/>
    <w:lvl w:ilvl="0" w:tplc="C1788D3C">
      <w:start w:val="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FF07A9"/>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BAC66A6"/>
    <w:multiLevelType w:val="hybridMultilevel"/>
    <w:tmpl w:val="5F6C10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40E13D2B"/>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6A16483"/>
    <w:multiLevelType w:val="hybridMultilevel"/>
    <w:tmpl w:val="20EA1554"/>
    <w:lvl w:ilvl="0" w:tplc="B9AC77AC">
      <w:start w:val="1"/>
      <w:numFmt w:val="upperRoman"/>
      <w:lvlText w:val="%1."/>
      <w:lvlJc w:val="left"/>
      <w:pPr>
        <w:ind w:left="1146" w:hanging="720"/>
      </w:pPr>
      <w:rPr>
        <w:rFonts w:hint="default"/>
        <w:i/>
      </w:rPr>
    </w:lvl>
    <w:lvl w:ilvl="1" w:tplc="2C0A0019" w:tentative="1">
      <w:start w:val="1"/>
      <w:numFmt w:val="lowerLetter"/>
      <w:lvlText w:val="%2."/>
      <w:lvlJc w:val="left"/>
      <w:pPr>
        <w:ind w:left="1155" w:hanging="360"/>
      </w:pPr>
    </w:lvl>
    <w:lvl w:ilvl="2" w:tplc="2C0A001B" w:tentative="1">
      <w:start w:val="1"/>
      <w:numFmt w:val="lowerRoman"/>
      <w:lvlText w:val="%3."/>
      <w:lvlJc w:val="right"/>
      <w:pPr>
        <w:ind w:left="1875" w:hanging="180"/>
      </w:pPr>
    </w:lvl>
    <w:lvl w:ilvl="3" w:tplc="2C0A000F" w:tentative="1">
      <w:start w:val="1"/>
      <w:numFmt w:val="decimal"/>
      <w:lvlText w:val="%4."/>
      <w:lvlJc w:val="left"/>
      <w:pPr>
        <w:ind w:left="2595" w:hanging="360"/>
      </w:pPr>
    </w:lvl>
    <w:lvl w:ilvl="4" w:tplc="2C0A0019" w:tentative="1">
      <w:start w:val="1"/>
      <w:numFmt w:val="lowerLetter"/>
      <w:lvlText w:val="%5."/>
      <w:lvlJc w:val="left"/>
      <w:pPr>
        <w:ind w:left="3315" w:hanging="360"/>
      </w:pPr>
    </w:lvl>
    <w:lvl w:ilvl="5" w:tplc="2C0A001B" w:tentative="1">
      <w:start w:val="1"/>
      <w:numFmt w:val="lowerRoman"/>
      <w:lvlText w:val="%6."/>
      <w:lvlJc w:val="right"/>
      <w:pPr>
        <w:ind w:left="4035" w:hanging="180"/>
      </w:pPr>
    </w:lvl>
    <w:lvl w:ilvl="6" w:tplc="2C0A000F" w:tentative="1">
      <w:start w:val="1"/>
      <w:numFmt w:val="decimal"/>
      <w:lvlText w:val="%7."/>
      <w:lvlJc w:val="left"/>
      <w:pPr>
        <w:ind w:left="4755" w:hanging="360"/>
      </w:pPr>
    </w:lvl>
    <w:lvl w:ilvl="7" w:tplc="2C0A0019" w:tentative="1">
      <w:start w:val="1"/>
      <w:numFmt w:val="lowerLetter"/>
      <w:lvlText w:val="%8."/>
      <w:lvlJc w:val="left"/>
      <w:pPr>
        <w:ind w:left="5475" w:hanging="360"/>
      </w:pPr>
    </w:lvl>
    <w:lvl w:ilvl="8" w:tplc="2C0A001B" w:tentative="1">
      <w:start w:val="1"/>
      <w:numFmt w:val="lowerRoman"/>
      <w:lvlText w:val="%9."/>
      <w:lvlJc w:val="right"/>
      <w:pPr>
        <w:ind w:left="6195" w:hanging="180"/>
      </w:pPr>
    </w:lvl>
  </w:abstractNum>
  <w:abstractNum w:abstractNumId="16" w15:restartNumberingAfterBreak="0">
    <w:nsid w:val="54F62F09"/>
    <w:multiLevelType w:val="hybridMultilevel"/>
    <w:tmpl w:val="23BA10D8"/>
    <w:lvl w:ilvl="0" w:tplc="080A0017">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7" w15:restartNumberingAfterBreak="0">
    <w:nsid w:val="5E634A23"/>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08C2ECE"/>
    <w:multiLevelType w:val="hybridMultilevel"/>
    <w:tmpl w:val="A9D49D28"/>
    <w:lvl w:ilvl="0" w:tplc="09D0D2D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C8D123C"/>
    <w:multiLevelType w:val="hybridMultilevel"/>
    <w:tmpl w:val="5364BE6A"/>
    <w:lvl w:ilvl="0" w:tplc="2C0A000D">
      <w:start w:val="1"/>
      <w:numFmt w:val="bullet"/>
      <w:lvlText w:val=""/>
      <w:lvlJc w:val="left"/>
      <w:pPr>
        <w:ind w:left="1920" w:hanging="360"/>
      </w:pPr>
      <w:rPr>
        <w:rFonts w:ascii="Wingdings" w:hAnsi="Wingdings" w:hint="default"/>
      </w:rPr>
    </w:lvl>
    <w:lvl w:ilvl="1" w:tplc="0C0A0001">
      <w:start w:val="1"/>
      <w:numFmt w:val="bullet"/>
      <w:lvlText w:val=""/>
      <w:lvlJc w:val="left"/>
      <w:pPr>
        <w:tabs>
          <w:tab w:val="num" w:pos="2730"/>
        </w:tabs>
        <w:ind w:left="2730" w:hanging="360"/>
      </w:pPr>
      <w:rPr>
        <w:rFonts w:ascii="Symbol" w:hAnsi="Symbol" w:hint="default"/>
      </w:rPr>
    </w:lvl>
    <w:lvl w:ilvl="2" w:tplc="2C0A0005" w:tentative="1">
      <w:start w:val="1"/>
      <w:numFmt w:val="bullet"/>
      <w:lvlText w:val=""/>
      <w:lvlJc w:val="left"/>
      <w:pPr>
        <w:ind w:left="3450" w:hanging="360"/>
      </w:pPr>
      <w:rPr>
        <w:rFonts w:ascii="Wingdings" w:hAnsi="Wingdings" w:hint="default"/>
      </w:rPr>
    </w:lvl>
    <w:lvl w:ilvl="3" w:tplc="2C0A0001" w:tentative="1">
      <w:start w:val="1"/>
      <w:numFmt w:val="bullet"/>
      <w:lvlText w:val=""/>
      <w:lvlJc w:val="left"/>
      <w:pPr>
        <w:ind w:left="4170" w:hanging="360"/>
      </w:pPr>
      <w:rPr>
        <w:rFonts w:ascii="Symbol" w:hAnsi="Symbol" w:hint="default"/>
      </w:rPr>
    </w:lvl>
    <w:lvl w:ilvl="4" w:tplc="2C0A0003" w:tentative="1">
      <w:start w:val="1"/>
      <w:numFmt w:val="bullet"/>
      <w:lvlText w:val="o"/>
      <w:lvlJc w:val="left"/>
      <w:pPr>
        <w:ind w:left="4890" w:hanging="360"/>
      </w:pPr>
      <w:rPr>
        <w:rFonts w:ascii="Courier New" w:hAnsi="Courier New" w:cs="Courier New" w:hint="default"/>
      </w:rPr>
    </w:lvl>
    <w:lvl w:ilvl="5" w:tplc="2C0A0005" w:tentative="1">
      <w:start w:val="1"/>
      <w:numFmt w:val="bullet"/>
      <w:lvlText w:val=""/>
      <w:lvlJc w:val="left"/>
      <w:pPr>
        <w:ind w:left="5610" w:hanging="360"/>
      </w:pPr>
      <w:rPr>
        <w:rFonts w:ascii="Wingdings" w:hAnsi="Wingdings" w:hint="default"/>
      </w:rPr>
    </w:lvl>
    <w:lvl w:ilvl="6" w:tplc="2C0A0001" w:tentative="1">
      <w:start w:val="1"/>
      <w:numFmt w:val="bullet"/>
      <w:lvlText w:val=""/>
      <w:lvlJc w:val="left"/>
      <w:pPr>
        <w:ind w:left="6330" w:hanging="360"/>
      </w:pPr>
      <w:rPr>
        <w:rFonts w:ascii="Symbol" w:hAnsi="Symbol" w:hint="default"/>
      </w:rPr>
    </w:lvl>
    <w:lvl w:ilvl="7" w:tplc="2C0A0003" w:tentative="1">
      <w:start w:val="1"/>
      <w:numFmt w:val="bullet"/>
      <w:lvlText w:val="o"/>
      <w:lvlJc w:val="left"/>
      <w:pPr>
        <w:ind w:left="7050" w:hanging="360"/>
      </w:pPr>
      <w:rPr>
        <w:rFonts w:ascii="Courier New" w:hAnsi="Courier New" w:cs="Courier New" w:hint="default"/>
      </w:rPr>
    </w:lvl>
    <w:lvl w:ilvl="8" w:tplc="2C0A0005" w:tentative="1">
      <w:start w:val="1"/>
      <w:numFmt w:val="bullet"/>
      <w:lvlText w:val=""/>
      <w:lvlJc w:val="left"/>
      <w:pPr>
        <w:ind w:left="7770" w:hanging="360"/>
      </w:pPr>
      <w:rPr>
        <w:rFonts w:ascii="Wingdings" w:hAnsi="Wingdings" w:hint="default"/>
      </w:rPr>
    </w:lvl>
  </w:abstractNum>
  <w:num w:numId="1">
    <w:abstractNumId w:val="12"/>
  </w:num>
  <w:num w:numId="2">
    <w:abstractNumId w:val="1"/>
  </w:num>
  <w:num w:numId="3">
    <w:abstractNumId w:val="14"/>
  </w:num>
  <w:num w:numId="4">
    <w:abstractNumId w:val="17"/>
  </w:num>
  <w:num w:numId="5">
    <w:abstractNumId w:val="7"/>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3"/>
  </w:num>
  <w:num w:numId="10">
    <w:abstractNumId w:val="5"/>
  </w:num>
  <w:num w:numId="11">
    <w:abstractNumId w:val="6"/>
  </w:num>
  <w:num w:numId="12">
    <w:abstractNumId w:val="19"/>
  </w:num>
  <w:num w:numId="13">
    <w:abstractNumId w:val="15"/>
  </w:num>
  <w:num w:numId="14">
    <w:abstractNumId w:val="10"/>
  </w:num>
  <w:num w:numId="15">
    <w:abstractNumId w:val="2"/>
  </w:num>
  <w:num w:numId="16">
    <w:abstractNumId w:val="0"/>
  </w:num>
  <w:num w:numId="17">
    <w:abstractNumId w:val="11"/>
  </w:num>
  <w:num w:numId="18">
    <w:abstractNumId w:val="13"/>
  </w:num>
  <w:num w:numId="19">
    <w:abstractNumId w:val="18"/>
  </w:num>
  <w:num w:numId="2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01EF"/>
    <w:rsid w:val="0012540E"/>
    <w:rsid w:val="00232EDD"/>
    <w:rsid w:val="002865A9"/>
    <w:rsid w:val="003B7721"/>
    <w:rsid w:val="004B517A"/>
    <w:rsid w:val="004D2B5A"/>
    <w:rsid w:val="005A60F3"/>
    <w:rsid w:val="00671E66"/>
    <w:rsid w:val="00672CF6"/>
    <w:rsid w:val="006A6B42"/>
    <w:rsid w:val="006D0E4D"/>
    <w:rsid w:val="007222ED"/>
    <w:rsid w:val="007E3334"/>
    <w:rsid w:val="0082395A"/>
    <w:rsid w:val="008B68FB"/>
    <w:rsid w:val="009001EF"/>
    <w:rsid w:val="00961EE3"/>
    <w:rsid w:val="009A7D2C"/>
    <w:rsid w:val="00A16900"/>
    <w:rsid w:val="00A16F5B"/>
    <w:rsid w:val="00A20357"/>
    <w:rsid w:val="00A271E6"/>
    <w:rsid w:val="00A60AAE"/>
    <w:rsid w:val="00AB2989"/>
    <w:rsid w:val="00D014D0"/>
    <w:rsid w:val="00D90858"/>
    <w:rsid w:val="00DA6744"/>
    <w:rsid w:val="00DC29BA"/>
    <w:rsid w:val="00E118F1"/>
    <w:rsid w:val="00F75EB4"/>
    <w:rsid w:val="00F837E4"/>
    <w:rsid w:val="00FC26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7185DC77"/>
  <w15:docId w15:val="{ADE38C5C-157F-4E6F-BAC6-9BA118EC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s-ES"/>
    </w:rPr>
  </w:style>
  <w:style w:type="paragraph" w:styleId="Ttulo1">
    <w:name w:val="heading 1"/>
    <w:basedOn w:val="Normal"/>
    <w:next w:val="Normal"/>
    <w:qFormat/>
    <w:pPr>
      <w:keepNext/>
      <w:jc w:val="center"/>
      <w:outlineLvl w:val="0"/>
    </w:pPr>
    <w:rPr>
      <w:rFonts w:ascii="Comic Sans MS" w:hAnsi="Comic Sans MS"/>
      <w:shadow/>
      <w:sz w:val="40"/>
      <w:lang w:val="es-ES"/>
    </w:rPr>
  </w:style>
  <w:style w:type="paragraph" w:styleId="Ttulo2">
    <w:name w:val="heading 2"/>
    <w:basedOn w:val="Normal"/>
    <w:next w:val="Normal"/>
    <w:qFormat/>
    <w:pPr>
      <w:keepNext/>
      <w:outlineLvl w:val="1"/>
    </w:pPr>
    <w:rPr>
      <w:rFonts w:ascii="Comic Sans MS" w:hAnsi="Comic Sans MS"/>
      <w:shadow/>
      <w:sz w:val="28"/>
      <w:lang w:val="es-ES"/>
    </w:rPr>
  </w:style>
  <w:style w:type="paragraph" w:styleId="Ttulo4">
    <w:name w:val="heading 4"/>
    <w:basedOn w:val="Normal"/>
    <w:next w:val="Normal"/>
    <w:qFormat/>
    <w:pPr>
      <w:keepNext/>
      <w:outlineLvl w:val="3"/>
    </w:pPr>
    <w:rPr>
      <w:b/>
      <w:bCs/>
      <w:lang w:val="es-ES_tradnl"/>
    </w:rPr>
  </w:style>
  <w:style w:type="paragraph" w:styleId="Ttulo5">
    <w:name w:val="heading 5"/>
    <w:basedOn w:val="Normal"/>
    <w:next w:val="Normal"/>
    <w:qFormat/>
    <w:pPr>
      <w:keepNext/>
      <w:outlineLvl w:val="4"/>
    </w:pPr>
    <w:rPr>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szCs w:val="20"/>
      <w:lang w:val="es-ES"/>
    </w:rPr>
  </w:style>
  <w:style w:type="character" w:styleId="Refdenotaalpie">
    <w:name w:val="footnote reference"/>
    <w:semiHidden/>
    <w:rPr>
      <w:vertAlign w:val="superscript"/>
    </w:rPr>
  </w:style>
  <w:style w:type="paragraph" w:styleId="Textoindependiente2">
    <w:name w:val="Body Text 2"/>
    <w:basedOn w:val="Normal"/>
    <w:link w:val="Textoindependiente2Car"/>
    <w:pPr>
      <w:suppressAutoHyphens/>
      <w:jc w:val="both"/>
    </w:pPr>
    <w:rPr>
      <w:rFonts w:ascii="Comic Sans MS" w:hAnsi="Comic Sans MS"/>
      <w:spacing w:val="-3"/>
      <w:sz w:val="28"/>
      <w:lang w:val="es-ES"/>
    </w:rPr>
  </w:style>
  <w:style w:type="paragraph" w:styleId="Textoindependiente">
    <w:name w:val="Body Text"/>
    <w:basedOn w:val="Normal"/>
    <w:rPr>
      <w:rFonts w:ascii="Comic Sans MS" w:hAnsi="Comic Sans MS"/>
      <w:shadow/>
      <w:sz w:val="28"/>
      <w:lang w:val="es-ES"/>
    </w:rPr>
  </w:style>
  <w:style w:type="paragraph" w:styleId="Piedepgina">
    <w:name w:val="footer"/>
    <w:basedOn w:val="Normal"/>
    <w:pPr>
      <w:tabs>
        <w:tab w:val="center" w:pos="4419"/>
        <w:tab w:val="right" w:pos="8838"/>
      </w:tabs>
    </w:pPr>
    <w:rPr>
      <w:lang w:val="es-ES"/>
    </w:rPr>
  </w:style>
  <w:style w:type="paragraph" w:styleId="Textoindependiente3">
    <w:name w:val="Body Text 3"/>
    <w:basedOn w:val="Normal"/>
    <w:pPr>
      <w:jc w:val="both"/>
    </w:pPr>
    <w:rPr>
      <w:lang w:val="es-ES_tradnl"/>
    </w:rPr>
  </w:style>
  <w:style w:type="paragraph" w:styleId="Encabezado">
    <w:name w:val="header"/>
    <w:basedOn w:val="Normal"/>
    <w:pPr>
      <w:tabs>
        <w:tab w:val="center" w:pos="4252"/>
        <w:tab w:val="right" w:pos="8504"/>
      </w:tabs>
    </w:pPr>
    <w:rPr>
      <w:lang w:val="es-ES"/>
    </w:rPr>
  </w:style>
  <w:style w:type="character" w:styleId="Nmerodepgina">
    <w:name w:val="page number"/>
    <w:basedOn w:val="Fuentedeprrafopredeter"/>
  </w:style>
  <w:style w:type="paragraph" w:styleId="Textosinformato">
    <w:name w:val="Plain Text"/>
    <w:basedOn w:val="Normal"/>
    <w:rsid w:val="00672CF6"/>
    <w:rPr>
      <w:rFonts w:ascii="Courier New" w:hAnsi="Courier New" w:cs="Courier New"/>
      <w:sz w:val="20"/>
      <w:szCs w:val="20"/>
      <w:lang w:val="es-ES"/>
    </w:rPr>
  </w:style>
  <w:style w:type="character" w:customStyle="1" w:styleId="yshortcuts">
    <w:name w:val="yshortcuts"/>
    <w:basedOn w:val="Fuentedeprrafopredeter"/>
    <w:rsid w:val="008B68FB"/>
  </w:style>
  <w:style w:type="character" w:styleId="Hipervnculo">
    <w:name w:val="Hyperlink"/>
    <w:rsid w:val="008B68FB"/>
    <w:rPr>
      <w:color w:val="0000FF"/>
      <w:u w:val="single"/>
    </w:rPr>
  </w:style>
  <w:style w:type="character" w:customStyle="1" w:styleId="Textoindependiente2Car">
    <w:name w:val="Texto independiente 2 Car"/>
    <w:link w:val="Textoindependiente2"/>
    <w:rsid w:val="00A20357"/>
    <w:rPr>
      <w:rFonts w:ascii="Comic Sans MS" w:hAnsi="Comic Sans MS"/>
      <w:spacing w:val="-3"/>
      <w:sz w:val="28"/>
      <w:szCs w:val="24"/>
      <w:lang w:val="es-ES" w:eastAsia="es-ES"/>
    </w:rPr>
  </w:style>
  <w:style w:type="paragraph" w:styleId="TDC1">
    <w:name w:val="toc 1"/>
    <w:basedOn w:val="Normal"/>
    <w:next w:val="Normal"/>
    <w:autoRedefine/>
    <w:rsid w:val="00D90858"/>
    <w:rPr>
      <w:lang w:val="es-ES"/>
    </w:rPr>
  </w:style>
  <w:style w:type="paragraph" w:styleId="TDC2">
    <w:name w:val="toc 2"/>
    <w:basedOn w:val="Normal"/>
    <w:next w:val="Normal"/>
    <w:autoRedefine/>
    <w:rsid w:val="00D90858"/>
    <w:pPr>
      <w:ind w:left="240"/>
    </w:pPr>
    <w:rPr>
      <w:lang w:val="es-ES"/>
    </w:rPr>
  </w:style>
  <w:style w:type="paragraph" w:styleId="NormalWeb">
    <w:name w:val="Normal (Web)"/>
    <w:basedOn w:val="Normal"/>
    <w:rsid w:val="00D90858"/>
    <w:pPr>
      <w:spacing w:before="100" w:beforeAutospacing="1" w:after="100" w:afterAutospacing="1"/>
    </w:pPr>
    <w:rPr>
      <w:lang w:val="es-ES"/>
    </w:rPr>
  </w:style>
  <w:style w:type="paragraph" w:styleId="Prrafodelista">
    <w:name w:val="List Paragraph"/>
    <w:basedOn w:val="Normal"/>
    <w:qFormat/>
    <w:rsid w:val="00D90858"/>
    <w:pPr>
      <w:ind w:left="708"/>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5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wikipedia.org/wiki/foreign&#173;&#173;_trade" TargetMode="External"/><Relationship Id="rId13" Type="http://schemas.openxmlformats.org/officeDocument/2006/relationships/hyperlink" Target="http://www.sice.oas.org/" TargetMode="External"/><Relationship Id="rId18" Type="http://schemas.openxmlformats.org/officeDocument/2006/relationships/hyperlink" Target="http://www.businesslink.gov.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alaysiaexports.com/inexfaq2.htm" TargetMode="External"/><Relationship Id="rId7" Type="http://schemas.openxmlformats.org/officeDocument/2006/relationships/hyperlink" Target="http://en.reingex.com/" TargetMode="External"/><Relationship Id="rId12" Type="http://schemas.openxmlformats.org/officeDocument/2006/relationships/hyperlink" Target="http://www.moveout.com/moving_supplies-tape.html" TargetMode="External"/><Relationship Id="rId17" Type="http://schemas.openxmlformats.org/officeDocument/2006/relationships/hyperlink" Target="http://www.airofreight.com/aviohp.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proflogistics.com.ar/en/faqs.php" TargetMode="External"/><Relationship Id="rId20" Type="http://schemas.openxmlformats.org/officeDocument/2006/relationships/hyperlink" Target="http://www.logisne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rtinfo.org/howto/"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vub.ac.be/khnb/itv/oktober/jan/gb97-2.htm" TargetMode="External"/><Relationship Id="rId23" Type="http://schemas.openxmlformats.org/officeDocument/2006/relationships/header" Target="header1.xml"/><Relationship Id="rId10" Type="http://schemas.openxmlformats.org/officeDocument/2006/relationships/hyperlink" Target="http://www.eslflow.com/" TargetMode="External"/><Relationship Id="rId19" Type="http://schemas.openxmlformats.org/officeDocument/2006/relationships/hyperlink" Target="http://www.icc.wbo.org/index_incoterm.asp" TargetMode="External"/><Relationship Id="rId4" Type="http://schemas.openxmlformats.org/officeDocument/2006/relationships/webSettings" Target="webSettings.xml"/><Relationship Id="rId9" Type="http://schemas.openxmlformats.org/officeDocument/2006/relationships/hyperlink" Target="http://www.admc.hct.ac.ae" TargetMode="External"/><Relationship Id="rId14" Type="http://schemas.openxmlformats.org/officeDocument/2006/relationships/hyperlink" Target="http://www.uefap.com/writing/function/chart.htm" TargetMode="External"/><Relationship Id="rId22" Type="http://schemas.openxmlformats.org/officeDocument/2006/relationships/hyperlink" Target="http://www.oup.com.el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7625</Words>
  <Characters>41938</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UNIVERSIDAD NACIONAL DE</vt:lpstr>
    </vt:vector>
  </TitlesOfParts>
  <Company>UNLM</Company>
  <LinksUpToDate>false</LinksUpToDate>
  <CharactersWithSpaces>49465</CharactersWithSpaces>
  <SharedDoc>false</SharedDoc>
  <HLinks>
    <vt:vector size="174" baseType="variant">
      <vt:variant>
        <vt:i4>1703994</vt:i4>
      </vt:variant>
      <vt:variant>
        <vt:i4>125</vt:i4>
      </vt:variant>
      <vt:variant>
        <vt:i4>0</vt:i4>
      </vt:variant>
      <vt:variant>
        <vt:i4>5</vt:i4>
      </vt:variant>
      <vt:variant>
        <vt:lpwstr/>
      </vt:variant>
      <vt:variant>
        <vt:lpwstr>_Toc361992101</vt:lpwstr>
      </vt:variant>
      <vt:variant>
        <vt:i4>1703994</vt:i4>
      </vt:variant>
      <vt:variant>
        <vt:i4>119</vt:i4>
      </vt:variant>
      <vt:variant>
        <vt:i4>0</vt:i4>
      </vt:variant>
      <vt:variant>
        <vt:i4>5</vt:i4>
      </vt:variant>
      <vt:variant>
        <vt:lpwstr/>
      </vt:variant>
      <vt:variant>
        <vt:lpwstr>_Toc361992100</vt:lpwstr>
      </vt:variant>
      <vt:variant>
        <vt:i4>1245243</vt:i4>
      </vt:variant>
      <vt:variant>
        <vt:i4>113</vt:i4>
      </vt:variant>
      <vt:variant>
        <vt:i4>0</vt:i4>
      </vt:variant>
      <vt:variant>
        <vt:i4>5</vt:i4>
      </vt:variant>
      <vt:variant>
        <vt:lpwstr/>
      </vt:variant>
      <vt:variant>
        <vt:lpwstr>_Toc361992099</vt:lpwstr>
      </vt:variant>
      <vt:variant>
        <vt:i4>1245243</vt:i4>
      </vt:variant>
      <vt:variant>
        <vt:i4>107</vt:i4>
      </vt:variant>
      <vt:variant>
        <vt:i4>0</vt:i4>
      </vt:variant>
      <vt:variant>
        <vt:i4>5</vt:i4>
      </vt:variant>
      <vt:variant>
        <vt:lpwstr/>
      </vt:variant>
      <vt:variant>
        <vt:lpwstr>_Toc361992098</vt:lpwstr>
      </vt:variant>
      <vt:variant>
        <vt:i4>1245243</vt:i4>
      </vt:variant>
      <vt:variant>
        <vt:i4>101</vt:i4>
      </vt:variant>
      <vt:variant>
        <vt:i4>0</vt:i4>
      </vt:variant>
      <vt:variant>
        <vt:i4>5</vt:i4>
      </vt:variant>
      <vt:variant>
        <vt:lpwstr/>
      </vt:variant>
      <vt:variant>
        <vt:lpwstr>_Toc361992097</vt:lpwstr>
      </vt:variant>
      <vt:variant>
        <vt:i4>1245243</vt:i4>
      </vt:variant>
      <vt:variant>
        <vt:i4>95</vt:i4>
      </vt:variant>
      <vt:variant>
        <vt:i4>0</vt:i4>
      </vt:variant>
      <vt:variant>
        <vt:i4>5</vt:i4>
      </vt:variant>
      <vt:variant>
        <vt:lpwstr/>
      </vt:variant>
      <vt:variant>
        <vt:lpwstr>_Toc361992096</vt:lpwstr>
      </vt:variant>
      <vt:variant>
        <vt:i4>1245243</vt:i4>
      </vt:variant>
      <vt:variant>
        <vt:i4>89</vt:i4>
      </vt:variant>
      <vt:variant>
        <vt:i4>0</vt:i4>
      </vt:variant>
      <vt:variant>
        <vt:i4>5</vt:i4>
      </vt:variant>
      <vt:variant>
        <vt:lpwstr/>
      </vt:variant>
      <vt:variant>
        <vt:lpwstr>_Toc361992095</vt:lpwstr>
      </vt:variant>
      <vt:variant>
        <vt:i4>1245243</vt:i4>
      </vt:variant>
      <vt:variant>
        <vt:i4>83</vt:i4>
      </vt:variant>
      <vt:variant>
        <vt:i4>0</vt:i4>
      </vt:variant>
      <vt:variant>
        <vt:i4>5</vt:i4>
      </vt:variant>
      <vt:variant>
        <vt:lpwstr/>
      </vt:variant>
      <vt:variant>
        <vt:lpwstr>_Toc361992094</vt:lpwstr>
      </vt:variant>
      <vt:variant>
        <vt:i4>1245243</vt:i4>
      </vt:variant>
      <vt:variant>
        <vt:i4>77</vt:i4>
      </vt:variant>
      <vt:variant>
        <vt:i4>0</vt:i4>
      </vt:variant>
      <vt:variant>
        <vt:i4>5</vt:i4>
      </vt:variant>
      <vt:variant>
        <vt:lpwstr/>
      </vt:variant>
      <vt:variant>
        <vt:lpwstr>_Toc361992093</vt:lpwstr>
      </vt:variant>
      <vt:variant>
        <vt:i4>1245243</vt:i4>
      </vt:variant>
      <vt:variant>
        <vt:i4>71</vt:i4>
      </vt:variant>
      <vt:variant>
        <vt:i4>0</vt:i4>
      </vt:variant>
      <vt:variant>
        <vt:i4>5</vt:i4>
      </vt:variant>
      <vt:variant>
        <vt:lpwstr/>
      </vt:variant>
      <vt:variant>
        <vt:lpwstr>_Toc361992092</vt:lpwstr>
      </vt:variant>
      <vt:variant>
        <vt:i4>1245243</vt:i4>
      </vt:variant>
      <vt:variant>
        <vt:i4>65</vt:i4>
      </vt:variant>
      <vt:variant>
        <vt:i4>0</vt:i4>
      </vt:variant>
      <vt:variant>
        <vt:i4>5</vt:i4>
      </vt:variant>
      <vt:variant>
        <vt:lpwstr/>
      </vt:variant>
      <vt:variant>
        <vt:lpwstr>_Toc361992091</vt:lpwstr>
      </vt:variant>
      <vt:variant>
        <vt:i4>1245243</vt:i4>
      </vt:variant>
      <vt:variant>
        <vt:i4>59</vt:i4>
      </vt:variant>
      <vt:variant>
        <vt:i4>0</vt:i4>
      </vt:variant>
      <vt:variant>
        <vt:i4>5</vt:i4>
      </vt:variant>
      <vt:variant>
        <vt:lpwstr/>
      </vt:variant>
      <vt:variant>
        <vt:lpwstr>_Toc361992090</vt:lpwstr>
      </vt:variant>
      <vt:variant>
        <vt:i4>1179707</vt:i4>
      </vt:variant>
      <vt:variant>
        <vt:i4>53</vt:i4>
      </vt:variant>
      <vt:variant>
        <vt:i4>0</vt:i4>
      </vt:variant>
      <vt:variant>
        <vt:i4>5</vt:i4>
      </vt:variant>
      <vt:variant>
        <vt:lpwstr/>
      </vt:variant>
      <vt:variant>
        <vt:lpwstr>_Toc361992089</vt:lpwstr>
      </vt:variant>
      <vt:variant>
        <vt:i4>2818086</vt:i4>
      </vt:variant>
      <vt:variant>
        <vt:i4>48</vt:i4>
      </vt:variant>
      <vt:variant>
        <vt:i4>0</vt:i4>
      </vt:variant>
      <vt:variant>
        <vt:i4>5</vt:i4>
      </vt:variant>
      <vt:variant>
        <vt:lpwstr>http://www.oup.com.elt/</vt:lpwstr>
      </vt:variant>
      <vt:variant>
        <vt:lpwstr/>
      </vt:variant>
      <vt:variant>
        <vt:i4>6357090</vt:i4>
      </vt:variant>
      <vt:variant>
        <vt:i4>45</vt:i4>
      </vt:variant>
      <vt:variant>
        <vt:i4>0</vt:i4>
      </vt:variant>
      <vt:variant>
        <vt:i4>5</vt:i4>
      </vt:variant>
      <vt:variant>
        <vt:lpwstr>http://www.malaysiaexports.com/inexfaq2.htm</vt:lpwstr>
      </vt:variant>
      <vt:variant>
        <vt:lpwstr/>
      </vt:variant>
      <vt:variant>
        <vt:i4>5767234</vt:i4>
      </vt:variant>
      <vt:variant>
        <vt:i4>42</vt:i4>
      </vt:variant>
      <vt:variant>
        <vt:i4>0</vt:i4>
      </vt:variant>
      <vt:variant>
        <vt:i4>5</vt:i4>
      </vt:variant>
      <vt:variant>
        <vt:lpwstr>http://www.logisnet.com/</vt:lpwstr>
      </vt:variant>
      <vt:variant>
        <vt:lpwstr/>
      </vt:variant>
      <vt:variant>
        <vt:i4>1376304</vt:i4>
      </vt:variant>
      <vt:variant>
        <vt:i4>39</vt:i4>
      </vt:variant>
      <vt:variant>
        <vt:i4>0</vt:i4>
      </vt:variant>
      <vt:variant>
        <vt:i4>5</vt:i4>
      </vt:variant>
      <vt:variant>
        <vt:lpwstr>http://www.icc.wbo.org/index_incoterm.asp</vt:lpwstr>
      </vt:variant>
      <vt:variant>
        <vt:lpwstr/>
      </vt:variant>
      <vt:variant>
        <vt:i4>2162748</vt:i4>
      </vt:variant>
      <vt:variant>
        <vt:i4>36</vt:i4>
      </vt:variant>
      <vt:variant>
        <vt:i4>0</vt:i4>
      </vt:variant>
      <vt:variant>
        <vt:i4>5</vt:i4>
      </vt:variant>
      <vt:variant>
        <vt:lpwstr>http://www.businesslink.gov.uk/</vt:lpwstr>
      </vt:variant>
      <vt:variant>
        <vt:lpwstr/>
      </vt:variant>
      <vt:variant>
        <vt:i4>7340071</vt:i4>
      </vt:variant>
      <vt:variant>
        <vt:i4>33</vt:i4>
      </vt:variant>
      <vt:variant>
        <vt:i4>0</vt:i4>
      </vt:variant>
      <vt:variant>
        <vt:i4>5</vt:i4>
      </vt:variant>
      <vt:variant>
        <vt:lpwstr>http://www.airofreight.com/aviohp.html</vt:lpwstr>
      </vt:variant>
      <vt:variant>
        <vt:lpwstr/>
      </vt:variant>
      <vt:variant>
        <vt:i4>655433</vt:i4>
      </vt:variant>
      <vt:variant>
        <vt:i4>30</vt:i4>
      </vt:variant>
      <vt:variant>
        <vt:i4>0</vt:i4>
      </vt:variant>
      <vt:variant>
        <vt:i4>5</vt:i4>
      </vt:variant>
      <vt:variant>
        <vt:lpwstr>http://proflogistics.com.ar/en/faqs.php</vt:lpwstr>
      </vt:variant>
      <vt:variant>
        <vt:lpwstr>Top#Top</vt:lpwstr>
      </vt:variant>
      <vt:variant>
        <vt:i4>393238</vt:i4>
      </vt:variant>
      <vt:variant>
        <vt:i4>27</vt:i4>
      </vt:variant>
      <vt:variant>
        <vt:i4>0</vt:i4>
      </vt:variant>
      <vt:variant>
        <vt:i4>5</vt:i4>
      </vt:variant>
      <vt:variant>
        <vt:lpwstr>http://www.vub.ac.be/khnb/itv/oktober/jan/gb97-2.htm</vt:lpwstr>
      </vt:variant>
      <vt:variant>
        <vt:lpwstr/>
      </vt:variant>
      <vt:variant>
        <vt:i4>2752626</vt:i4>
      </vt:variant>
      <vt:variant>
        <vt:i4>24</vt:i4>
      </vt:variant>
      <vt:variant>
        <vt:i4>0</vt:i4>
      </vt:variant>
      <vt:variant>
        <vt:i4>5</vt:i4>
      </vt:variant>
      <vt:variant>
        <vt:lpwstr>http://www.uefap.com/writing/function/chart.htm</vt:lpwstr>
      </vt:variant>
      <vt:variant>
        <vt:lpwstr/>
      </vt:variant>
      <vt:variant>
        <vt:i4>458824</vt:i4>
      </vt:variant>
      <vt:variant>
        <vt:i4>21</vt:i4>
      </vt:variant>
      <vt:variant>
        <vt:i4>0</vt:i4>
      </vt:variant>
      <vt:variant>
        <vt:i4>5</vt:i4>
      </vt:variant>
      <vt:variant>
        <vt:lpwstr>http://www.sice.oas.org/</vt:lpwstr>
      </vt:variant>
      <vt:variant>
        <vt:lpwstr/>
      </vt:variant>
      <vt:variant>
        <vt:i4>2228230</vt:i4>
      </vt:variant>
      <vt:variant>
        <vt:i4>18</vt:i4>
      </vt:variant>
      <vt:variant>
        <vt:i4>0</vt:i4>
      </vt:variant>
      <vt:variant>
        <vt:i4>5</vt:i4>
      </vt:variant>
      <vt:variant>
        <vt:lpwstr>http://www.moveout.com/moving_supplies-tape.html</vt:lpwstr>
      </vt:variant>
      <vt:variant>
        <vt:lpwstr/>
      </vt:variant>
      <vt:variant>
        <vt:i4>262218</vt:i4>
      </vt:variant>
      <vt:variant>
        <vt:i4>15</vt:i4>
      </vt:variant>
      <vt:variant>
        <vt:i4>0</vt:i4>
      </vt:variant>
      <vt:variant>
        <vt:i4>5</vt:i4>
      </vt:variant>
      <vt:variant>
        <vt:lpwstr>http://www.exportinfo.org/howto/</vt:lpwstr>
      </vt:variant>
      <vt:variant>
        <vt:lpwstr/>
      </vt:variant>
      <vt:variant>
        <vt:i4>3604587</vt:i4>
      </vt:variant>
      <vt:variant>
        <vt:i4>12</vt:i4>
      </vt:variant>
      <vt:variant>
        <vt:i4>0</vt:i4>
      </vt:variant>
      <vt:variant>
        <vt:i4>5</vt:i4>
      </vt:variant>
      <vt:variant>
        <vt:lpwstr>http://www.eslflow.com/</vt:lpwstr>
      </vt:variant>
      <vt:variant>
        <vt:lpwstr/>
      </vt:variant>
      <vt:variant>
        <vt:i4>6881377</vt:i4>
      </vt:variant>
      <vt:variant>
        <vt:i4>9</vt:i4>
      </vt:variant>
      <vt:variant>
        <vt:i4>0</vt:i4>
      </vt:variant>
      <vt:variant>
        <vt:i4>5</vt:i4>
      </vt:variant>
      <vt:variant>
        <vt:lpwstr>http://www.admc.hct.ac.ae/</vt:lpwstr>
      </vt:variant>
      <vt:variant>
        <vt:lpwstr/>
      </vt:variant>
      <vt:variant>
        <vt:i4>13697191</vt:i4>
      </vt:variant>
      <vt:variant>
        <vt:i4>6</vt:i4>
      </vt:variant>
      <vt:variant>
        <vt:i4>0</vt:i4>
      </vt:variant>
      <vt:variant>
        <vt:i4>5</vt:i4>
      </vt:variant>
      <vt:variant>
        <vt:lpwstr>http://eu.wikipedia.org/wiki/foreign­­_trade</vt:lpwstr>
      </vt:variant>
      <vt:variant>
        <vt:lpwstr/>
      </vt:variant>
      <vt:variant>
        <vt:i4>6291565</vt:i4>
      </vt:variant>
      <vt:variant>
        <vt:i4>3</vt:i4>
      </vt:variant>
      <vt:variant>
        <vt:i4>0</vt:i4>
      </vt:variant>
      <vt:variant>
        <vt:i4>5</vt:i4>
      </vt:variant>
      <vt:variant>
        <vt:lpwstr>http://en.reingex.com/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dc:title>
  <dc:creator>paoa</dc:creator>
  <cp:lastModifiedBy>Adriana Cruz</cp:lastModifiedBy>
  <cp:revision>2</cp:revision>
  <cp:lastPrinted>2016-05-03T00:02:00Z</cp:lastPrinted>
  <dcterms:created xsi:type="dcterms:W3CDTF">2019-05-29T21:56:00Z</dcterms:created>
  <dcterms:modified xsi:type="dcterms:W3CDTF">2019-05-29T21:56:00Z</dcterms:modified>
</cp:coreProperties>
</file>